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3D11BD06" w:rsidR="003038D8" w:rsidRPr="004A659A" w:rsidRDefault="003038D8" w:rsidP="003038D8">
      <w:pPr>
        <w:tabs>
          <w:tab w:val="right" w:pos="9356"/>
          <w:tab w:val="right" w:pos="10206"/>
        </w:tabs>
        <w:rPr>
          <w:rFonts w:ascii="Arial" w:hAnsi="Arial" w:cs="Arial"/>
          <w:b/>
          <w:noProof/>
          <w:sz w:val="24"/>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BB6E99">
        <w:rPr>
          <w:rFonts w:ascii="Arial" w:hAnsi="Arial" w:cs="Arial" w:hint="eastAsia"/>
          <w:b/>
          <w:noProof/>
          <w:sz w:val="24"/>
        </w:rPr>
        <w:t>6</w:t>
      </w:r>
      <w:r w:rsidRPr="004A659A">
        <w:rPr>
          <w:rFonts w:ascii="Arial" w:hAnsi="Arial" w:cs="Arial"/>
          <w:b/>
          <w:noProof/>
          <w:sz w:val="24"/>
          <w:lang w:eastAsia="ja-JP"/>
        </w:rPr>
        <w:tab/>
      </w:r>
      <w:r w:rsidRPr="002473CF">
        <w:rPr>
          <w:rFonts w:ascii="Arial" w:hAnsi="Arial" w:cs="Arial"/>
          <w:b/>
          <w:noProof/>
          <w:sz w:val="24"/>
          <w:lang w:eastAsia="ja-JP"/>
        </w:rPr>
        <w:t>R4-2</w:t>
      </w:r>
      <w:r w:rsidR="008440F8" w:rsidRPr="002473CF">
        <w:rPr>
          <w:rFonts w:ascii="Arial" w:hAnsi="Arial" w:cs="Arial" w:hint="eastAsia"/>
          <w:b/>
          <w:noProof/>
          <w:sz w:val="24"/>
        </w:rPr>
        <w:t>5</w:t>
      </w:r>
      <w:r w:rsidR="002473CF" w:rsidRPr="002473CF">
        <w:rPr>
          <w:rFonts w:ascii="Arial" w:hAnsi="Arial" w:cs="Arial"/>
          <w:b/>
          <w:noProof/>
          <w:sz w:val="24"/>
        </w:rPr>
        <w:t>10715</w:t>
      </w:r>
    </w:p>
    <w:p w14:paraId="15176D56" w14:textId="2E830CDB" w:rsidR="003038D8" w:rsidRDefault="005D730F"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Bangaluru</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India</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DC2AAC">
        <w:rPr>
          <w:rFonts w:ascii="Arial" w:eastAsia="SimSun" w:hAnsi="Arial" w:cs="Arial"/>
          <w:b/>
          <w:sz w:val="24"/>
          <w:szCs w:val="24"/>
          <w:lang w:eastAsia="zh-CN"/>
        </w:rPr>
        <w:t xml:space="preserve"> </w:t>
      </w:r>
      <w:r>
        <w:rPr>
          <w:rFonts w:ascii="Arial" w:eastAsia="SimSun" w:hAnsi="Arial" w:cs="Arial"/>
          <w:b/>
          <w:sz w:val="24"/>
          <w:szCs w:val="24"/>
          <w:lang w:eastAsia="zh-CN"/>
        </w:rPr>
        <w:t>25</w:t>
      </w:r>
      <w:r w:rsidR="00DC2AAC" w:rsidRPr="002A40E8">
        <w:rPr>
          <w:rFonts w:ascii="Arial" w:eastAsia="SimSun" w:hAnsi="Arial" w:cs="Arial"/>
          <w:b/>
          <w:sz w:val="24"/>
          <w:szCs w:val="24"/>
          <w:vertAlign w:val="superscript"/>
          <w:lang w:eastAsia="zh-CN"/>
        </w:rPr>
        <w:t>th</w:t>
      </w:r>
      <w:r w:rsidR="00DC2AAC">
        <w:rPr>
          <w:rFonts w:ascii="Arial" w:eastAsia="SimSun" w:hAnsi="Arial" w:cs="Arial"/>
          <w:b/>
          <w:sz w:val="24"/>
          <w:szCs w:val="24"/>
          <w:lang w:eastAsia="zh-CN"/>
        </w:rPr>
        <w:t xml:space="preserve"> – </w:t>
      </w:r>
      <w:r w:rsidR="00DC2AAC">
        <w:rPr>
          <w:rFonts w:ascii="Arial" w:eastAsia="SimSun" w:hAnsi="Arial" w:cs="Arial" w:hint="eastAsia"/>
          <w:b/>
          <w:sz w:val="24"/>
          <w:szCs w:val="24"/>
          <w:lang w:eastAsia="zh-CN"/>
        </w:rPr>
        <w:t>2</w:t>
      </w:r>
      <w:r>
        <w:rPr>
          <w:rFonts w:ascii="Arial" w:eastAsia="SimSun" w:hAnsi="Arial" w:cs="Arial"/>
          <w:b/>
          <w:sz w:val="24"/>
          <w:szCs w:val="24"/>
          <w:lang w:eastAsia="zh-CN"/>
        </w:rPr>
        <w:t>9</w:t>
      </w:r>
      <w:r w:rsidRPr="005D730F">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00DC2AAC">
        <w:rPr>
          <w:rFonts w:ascii="Arial" w:eastAsia="SimSun" w:hAnsi="Arial" w:cs="Arial"/>
          <w:b/>
          <w:sz w:val="24"/>
          <w:szCs w:val="24"/>
          <w:lang w:eastAsia="zh-CN"/>
        </w:rPr>
        <w:t>202</w:t>
      </w:r>
      <w:r w:rsidR="00DC2AAC">
        <w:rPr>
          <w:rFonts w:ascii="Arial" w:eastAsia="SimSun" w:hAnsi="Arial" w:cs="Arial" w:hint="eastAsia"/>
          <w:b/>
          <w:sz w:val="24"/>
          <w:szCs w:val="24"/>
          <w:lang w:eastAsia="zh-CN"/>
        </w:rPr>
        <w:t>5</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972ADFB"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C04084">
        <w:rPr>
          <w:rFonts w:ascii="Arial" w:hAnsi="Arial" w:cs="Arial"/>
        </w:rPr>
        <w:t>Discussion</w:t>
      </w:r>
      <w:r w:rsidR="00312216">
        <w:rPr>
          <w:rFonts w:ascii="Arial" w:hAnsi="Arial" w:cs="Arial" w:hint="eastAsia"/>
        </w:rPr>
        <w:t xml:space="preserve"> on </w:t>
      </w:r>
      <w:r w:rsidR="00EA00CC">
        <w:rPr>
          <w:rFonts w:ascii="Arial" w:hAnsi="Arial" w:cs="Arial"/>
        </w:rPr>
        <w:t>SBFD</w:t>
      </w:r>
      <w:r w:rsidR="00BB07C7" w:rsidRPr="00BB07C7">
        <w:rPr>
          <w:rFonts w:ascii="Arial" w:hAnsi="Arial" w:cs="Arial"/>
        </w:rPr>
        <w:t xml:space="preserve"> demodulation</w:t>
      </w:r>
      <w:r w:rsidR="00312216">
        <w:rPr>
          <w:rFonts w:ascii="Arial" w:hAnsi="Arial" w:cs="Arial" w:hint="eastAsia"/>
        </w:rPr>
        <w:t xml:space="preserve"> requirements</w:t>
      </w:r>
      <w:r w:rsidR="00BB07C7" w:rsidRPr="00BB07C7">
        <w:rPr>
          <w:rFonts w:ascii="Arial" w:hAnsi="Arial" w:cs="Arial"/>
        </w:rPr>
        <w:t xml:space="preserve"> </w:t>
      </w:r>
      <w:r w:rsidR="00C701A8" w:rsidRPr="61AA826E">
        <w:rPr>
          <w:rFonts w:ascii="Arial" w:hAnsi="Arial" w:cs="Arial"/>
        </w:rPr>
        <w:t xml:space="preserve"> </w:t>
      </w:r>
    </w:p>
    <w:p w14:paraId="2A5B2A03" w14:textId="728F5D08" w:rsidR="008B2C4F" w:rsidRPr="004A659A" w:rsidRDefault="008B2C4F" w:rsidP="00C97852">
      <w:pPr>
        <w:spacing w:after="120"/>
        <w:rPr>
          <w:rFonts w:ascii="Arial" w:hAnsi="Arial" w:cs="Arial"/>
          <w:bCs/>
        </w:rPr>
      </w:pPr>
      <w:r w:rsidRPr="004A659A">
        <w:rPr>
          <w:rFonts w:ascii="Arial" w:hAnsi="Arial" w:cs="Arial"/>
          <w:b/>
        </w:rPr>
        <w:t>Agenda item:</w:t>
      </w:r>
      <w:r w:rsidRPr="004A659A">
        <w:rPr>
          <w:rFonts w:ascii="Arial" w:hAnsi="Arial" w:cs="Arial"/>
          <w:b/>
        </w:rPr>
        <w:tab/>
      </w:r>
      <w:r w:rsidR="00D33DE9">
        <w:rPr>
          <w:rFonts w:ascii="Arial" w:hAnsi="Arial" w:cs="Arial" w:hint="eastAsia"/>
          <w:b/>
        </w:rPr>
        <w:t xml:space="preserve">         </w:t>
      </w:r>
      <w:r w:rsidR="000F679D" w:rsidRPr="002473CF">
        <w:rPr>
          <w:rFonts w:ascii="Arial" w:hAnsi="Arial" w:cs="Arial" w:hint="eastAsia"/>
          <w:bCs/>
        </w:rPr>
        <w:t>7</w:t>
      </w:r>
      <w:r w:rsidR="00F77943" w:rsidRPr="002473CF">
        <w:rPr>
          <w:rFonts w:ascii="Arial" w:hAnsi="Arial" w:cs="Arial" w:hint="eastAsia"/>
          <w:bCs/>
        </w:rPr>
        <w:t>.</w:t>
      </w:r>
      <w:r w:rsidR="00D76F49" w:rsidRPr="002473CF">
        <w:rPr>
          <w:rFonts w:ascii="Arial" w:hAnsi="Arial" w:cs="Arial"/>
          <w:bCs/>
        </w:rPr>
        <w:t>2</w:t>
      </w:r>
      <w:r w:rsidR="002473CF" w:rsidRPr="002473CF">
        <w:rPr>
          <w:rFonts w:ascii="Arial" w:hAnsi="Arial" w:cs="Arial"/>
          <w:bCs/>
        </w:rPr>
        <w:t>1</w:t>
      </w:r>
      <w:r w:rsidR="00CD3C6C" w:rsidRPr="002473CF">
        <w:rPr>
          <w:rFonts w:ascii="Arial" w:hAnsi="Arial" w:cs="Arial"/>
          <w:bCs/>
        </w:rPr>
        <w:t>.6</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21B2477" w14:textId="13FFCBFA" w:rsidR="008D191F" w:rsidRDefault="008D191F" w:rsidP="00CC56E4">
      <w:bookmarkStart w:id="2" w:name="_Hlk528680199"/>
      <w:bookmarkEnd w:id="1"/>
      <w:r w:rsidRPr="00EC56EE">
        <w:rPr>
          <w:rFonts w:hint="eastAsia"/>
          <w:sz w:val="20"/>
          <w:szCs w:val="20"/>
        </w:rPr>
        <w:t xml:space="preserve">In RAN4#115 meeting, companies </w:t>
      </w:r>
      <w:r w:rsidR="00E34A00" w:rsidRPr="00EC56EE">
        <w:rPr>
          <w:rFonts w:hint="eastAsia"/>
          <w:sz w:val="20"/>
          <w:szCs w:val="20"/>
        </w:rPr>
        <w:t xml:space="preserve">had discussions on general issue of SBFD </w:t>
      </w:r>
      <w:r w:rsidR="00E34A00" w:rsidRPr="00EC56EE">
        <w:rPr>
          <w:sz w:val="20"/>
          <w:szCs w:val="20"/>
        </w:rPr>
        <w:t>demodulation</w:t>
      </w:r>
      <w:r w:rsidR="00E34A00" w:rsidRPr="00EC56EE">
        <w:rPr>
          <w:rFonts w:hint="eastAsia"/>
          <w:sz w:val="20"/>
          <w:szCs w:val="20"/>
        </w:rPr>
        <w:t xml:space="preserve"> requirements. Following agreements were reached [1]. </w:t>
      </w:r>
    </w:p>
    <w:p w14:paraId="763BCC62" w14:textId="77777777" w:rsidR="00461BD8" w:rsidRPr="00461BD8" w:rsidRDefault="00461BD8" w:rsidP="00461BD8">
      <w:pPr>
        <w:spacing w:after="180" w:line="240" w:lineRule="auto"/>
        <w:jc w:val="both"/>
        <w:rPr>
          <w:rFonts w:ascii="Times New Roman" w:eastAsia="SimSun" w:hAnsi="Times New Roman" w:cs="Times New Roman"/>
          <w:b/>
          <w:bCs/>
          <w:sz w:val="18"/>
          <w:szCs w:val="18"/>
          <w:u w:val="single"/>
        </w:rPr>
      </w:pPr>
      <w:r w:rsidRPr="00461BD8">
        <w:rPr>
          <w:rFonts w:ascii="Times New Roman" w:eastAsia="SimSun" w:hAnsi="Times New Roman" w:cs="Times New Roman"/>
          <w:b/>
          <w:bCs/>
          <w:sz w:val="18"/>
          <w:szCs w:val="18"/>
          <w:u w:val="single"/>
        </w:rPr>
        <w:t>Issue 2-1-1 whether to introduce UE demodulation requirement related with inter-UE CLI for Rel-19 SBFD aware UEs</w:t>
      </w:r>
    </w:p>
    <w:p w14:paraId="6F1CD41E" w14:textId="77777777" w:rsidR="00461BD8" w:rsidRPr="00461BD8" w:rsidRDefault="00461BD8" w:rsidP="00461BD8">
      <w:pPr>
        <w:numPr>
          <w:ilvl w:val="0"/>
          <w:numId w:val="5"/>
        </w:numPr>
        <w:autoSpaceDN w:val="0"/>
        <w:spacing w:after="120" w:line="240" w:lineRule="auto"/>
        <w:ind w:left="720"/>
        <w:jc w:val="both"/>
        <w:rPr>
          <w:rFonts w:ascii="Times New Roman" w:eastAsia="SimSun" w:hAnsi="Times New Roman" w:cs="Times New Roman"/>
          <w:sz w:val="18"/>
          <w:lang w:val="en-GB"/>
        </w:rPr>
      </w:pPr>
      <w:r w:rsidRPr="00461BD8">
        <w:rPr>
          <w:rFonts w:ascii="Times New Roman" w:eastAsia="SimSun" w:hAnsi="Times New Roman" w:cs="Times New Roman"/>
          <w:sz w:val="18"/>
          <w:lang w:val="en-GB"/>
        </w:rPr>
        <w:t xml:space="preserve">agreement </w:t>
      </w:r>
    </w:p>
    <w:p w14:paraId="4002814E" w14:textId="77777777" w:rsidR="00461BD8" w:rsidRPr="00461BD8" w:rsidRDefault="00461BD8" w:rsidP="00461BD8">
      <w:pPr>
        <w:numPr>
          <w:ilvl w:val="1"/>
          <w:numId w:val="5"/>
        </w:numPr>
        <w:autoSpaceDN w:val="0"/>
        <w:spacing w:after="120" w:line="240" w:lineRule="auto"/>
        <w:ind w:left="1440"/>
        <w:jc w:val="both"/>
        <w:rPr>
          <w:rFonts w:ascii="Times New Roman" w:eastAsia="SimSun" w:hAnsi="Times New Roman" w:cs="Times New Roman"/>
          <w:sz w:val="18"/>
          <w:lang w:val="en-GB"/>
        </w:rPr>
      </w:pPr>
      <w:r w:rsidRPr="00461BD8">
        <w:rPr>
          <w:rFonts w:ascii="Times New Roman" w:eastAsia="SimSun" w:hAnsi="Times New Roman" w:cs="Times New Roman"/>
          <w:sz w:val="18"/>
          <w:lang w:val="en-GB"/>
        </w:rPr>
        <w:t>Not to introduce UE demodulation test related with inter-UE CLI for Rel-19 SBFD-aware UEs</w:t>
      </w:r>
    </w:p>
    <w:p w14:paraId="3B27514C" w14:textId="77777777" w:rsidR="00461BD8" w:rsidRPr="00461BD8" w:rsidRDefault="00461BD8" w:rsidP="00461BD8">
      <w:pPr>
        <w:spacing w:after="180" w:line="240" w:lineRule="auto"/>
        <w:jc w:val="both"/>
        <w:rPr>
          <w:rFonts w:ascii="Times New Roman" w:eastAsia="SimSun" w:hAnsi="Times New Roman" w:cs="Times New Roman"/>
          <w:b/>
          <w:bCs/>
          <w:sz w:val="18"/>
          <w:szCs w:val="18"/>
          <w:u w:val="single"/>
          <w:lang w:val="en-GB"/>
        </w:rPr>
      </w:pPr>
    </w:p>
    <w:p w14:paraId="6E66A0C8" w14:textId="77777777" w:rsidR="00461BD8" w:rsidRPr="00461BD8" w:rsidRDefault="00461BD8" w:rsidP="00461BD8">
      <w:pPr>
        <w:spacing w:after="180" w:line="240" w:lineRule="auto"/>
        <w:jc w:val="both"/>
        <w:rPr>
          <w:rFonts w:ascii="Times New Roman" w:eastAsia="SimSun" w:hAnsi="Times New Roman" w:cs="Times New Roman"/>
          <w:b/>
          <w:bCs/>
          <w:sz w:val="18"/>
          <w:szCs w:val="18"/>
          <w:u w:val="single"/>
        </w:rPr>
      </w:pPr>
      <w:r w:rsidRPr="00461BD8">
        <w:rPr>
          <w:rFonts w:ascii="Times New Roman" w:eastAsia="SimSun" w:hAnsi="Times New Roman" w:cs="Times New Roman"/>
          <w:b/>
          <w:bCs/>
          <w:sz w:val="18"/>
          <w:szCs w:val="18"/>
          <w:u w:val="single"/>
        </w:rPr>
        <w:t>Issue 2-1-2 whether to introduce UE CSI reporting requirement for Rel-19 SBFD aware UEs</w:t>
      </w:r>
    </w:p>
    <w:p w14:paraId="72330021" w14:textId="77777777" w:rsidR="00461BD8" w:rsidRPr="00461BD8" w:rsidRDefault="00461BD8" w:rsidP="00461BD8">
      <w:pPr>
        <w:numPr>
          <w:ilvl w:val="0"/>
          <w:numId w:val="5"/>
        </w:numPr>
        <w:autoSpaceDN w:val="0"/>
        <w:spacing w:after="120" w:line="240" w:lineRule="auto"/>
        <w:ind w:left="720"/>
        <w:jc w:val="both"/>
        <w:rPr>
          <w:rFonts w:ascii="Times New Roman" w:eastAsia="SimSun" w:hAnsi="Times New Roman" w:cs="Times New Roman"/>
          <w:sz w:val="18"/>
          <w:lang w:val="en-GB"/>
        </w:rPr>
      </w:pPr>
      <w:r w:rsidRPr="00461BD8">
        <w:rPr>
          <w:rFonts w:ascii="Times New Roman" w:eastAsia="SimSun" w:hAnsi="Times New Roman" w:cs="Times New Roman"/>
          <w:sz w:val="18"/>
          <w:lang w:val="en-GB"/>
        </w:rPr>
        <w:t xml:space="preserve">agreement </w:t>
      </w:r>
    </w:p>
    <w:p w14:paraId="72FA7AFB" w14:textId="63CC2476" w:rsidR="00E34A00" w:rsidRDefault="00461BD8">
      <w:pPr>
        <w:numPr>
          <w:ilvl w:val="1"/>
          <w:numId w:val="5"/>
        </w:numPr>
        <w:autoSpaceDN w:val="0"/>
        <w:spacing w:after="120" w:line="240" w:lineRule="auto"/>
        <w:ind w:left="1440"/>
        <w:jc w:val="both"/>
        <w:rPr>
          <w:lang w:eastAsia="en-GB"/>
        </w:rPr>
      </w:pPr>
      <w:r w:rsidRPr="00461BD8">
        <w:rPr>
          <w:rFonts w:ascii="Times New Roman" w:eastAsia="SimSun" w:hAnsi="Times New Roman" w:cs="Times New Roman"/>
          <w:sz w:val="18"/>
          <w:lang w:val="en-GB"/>
        </w:rPr>
        <w:t>Not to introduce UE CSI reporting requirement for Rel-19 SBFD-aware UEs</w:t>
      </w:r>
    </w:p>
    <w:p w14:paraId="53C8E188" w14:textId="77777777" w:rsidR="0088119B" w:rsidRPr="0088119B" w:rsidRDefault="0088119B" w:rsidP="0088119B">
      <w:pPr>
        <w:spacing w:after="180" w:line="240" w:lineRule="auto"/>
        <w:jc w:val="both"/>
        <w:rPr>
          <w:rFonts w:ascii="Times New Roman" w:eastAsia="SimSun" w:hAnsi="Times New Roman" w:cs="Times New Roman"/>
          <w:b/>
          <w:bCs/>
          <w:sz w:val="18"/>
          <w:szCs w:val="18"/>
          <w:u w:val="single"/>
        </w:rPr>
      </w:pPr>
      <w:r w:rsidRPr="0088119B">
        <w:rPr>
          <w:rFonts w:ascii="Times New Roman" w:eastAsia="SimSun" w:hAnsi="Times New Roman" w:cs="Times New Roman"/>
          <w:b/>
          <w:bCs/>
          <w:sz w:val="18"/>
          <w:szCs w:val="18"/>
          <w:u w:val="single"/>
        </w:rPr>
        <w:t xml:space="preserve">Issue 2-1-4 whether to introduce UE demodulation with repetition transmission  </w:t>
      </w:r>
    </w:p>
    <w:p w14:paraId="5C80FF70" w14:textId="77777777" w:rsidR="0088119B" w:rsidRPr="0088119B" w:rsidRDefault="0088119B" w:rsidP="0088119B">
      <w:pPr>
        <w:numPr>
          <w:ilvl w:val="0"/>
          <w:numId w:val="5"/>
        </w:numPr>
        <w:autoSpaceDN w:val="0"/>
        <w:spacing w:after="120" w:line="240" w:lineRule="auto"/>
        <w:ind w:left="720"/>
        <w:jc w:val="both"/>
        <w:rPr>
          <w:rFonts w:ascii="Times New Roman" w:eastAsia="SimSun" w:hAnsi="Times New Roman" w:cs="Times New Roman"/>
          <w:sz w:val="18"/>
          <w:lang w:val="en-GB"/>
        </w:rPr>
      </w:pPr>
      <w:r w:rsidRPr="0088119B">
        <w:rPr>
          <w:rFonts w:ascii="Times New Roman" w:eastAsia="SimSun" w:hAnsi="Times New Roman" w:cs="Times New Roman"/>
          <w:sz w:val="18"/>
          <w:lang w:val="en-GB"/>
        </w:rPr>
        <w:t xml:space="preserve">agreement </w:t>
      </w:r>
    </w:p>
    <w:p w14:paraId="5BD44E24" w14:textId="77777777" w:rsidR="0088119B" w:rsidRPr="0088119B" w:rsidRDefault="0088119B" w:rsidP="0088119B">
      <w:pPr>
        <w:numPr>
          <w:ilvl w:val="1"/>
          <w:numId w:val="5"/>
        </w:numPr>
        <w:autoSpaceDN w:val="0"/>
        <w:spacing w:after="120" w:line="240" w:lineRule="auto"/>
        <w:ind w:left="1440"/>
        <w:jc w:val="both"/>
        <w:rPr>
          <w:rFonts w:ascii="Times New Roman" w:eastAsia="SimSun" w:hAnsi="Times New Roman" w:cs="Times New Roman"/>
          <w:sz w:val="18"/>
          <w:lang w:val="en-GB"/>
        </w:rPr>
      </w:pPr>
      <w:r w:rsidRPr="0088119B">
        <w:rPr>
          <w:rFonts w:ascii="Times New Roman" w:eastAsia="SimSun" w:hAnsi="Times New Roman" w:cs="Times New Roman"/>
          <w:sz w:val="18"/>
          <w:lang w:val="en-GB"/>
        </w:rPr>
        <w:t>Do not introduce UE demodulation requirement with repetition transmission cases for SBFD-aware UE</w:t>
      </w:r>
    </w:p>
    <w:p w14:paraId="426827B2" w14:textId="77777777" w:rsidR="00F72B11" w:rsidRPr="00F72B11" w:rsidRDefault="00F72B11" w:rsidP="00F72B11">
      <w:pPr>
        <w:spacing w:after="180" w:line="240" w:lineRule="auto"/>
        <w:jc w:val="both"/>
        <w:rPr>
          <w:rFonts w:ascii="Times New Roman" w:eastAsia="SimSun" w:hAnsi="Times New Roman" w:cs="Times New Roman"/>
          <w:b/>
          <w:bCs/>
          <w:sz w:val="18"/>
          <w:szCs w:val="18"/>
          <w:u w:val="single"/>
        </w:rPr>
      </w:pPr>
      <w:r w:rsidRPr="00F72B11">
        <w:rPr>
          <w:rFonts w:ascii="Times New Roman" w:eastAsia="SimSun" w:hAnsi="Times New Roman" w:cs="Times New Roman"/>
          <w:b/>
          <w:bCs/>
          <w:sz w:val="18"/>
          <w:szCs w:val="18"/>
          <w:u w:val="single"/>
        </w:rPr>
        <w:t xml:space="preserve">Issue 3-1-4 whether to introduce new PUCCH requirement to support SBFD operation  </w:t>
      </w:r>
    </w:p>
    <w:p w14:paraId="30C7A4B1" w14:textId="77777777" w:rsidR="00F72B11" w:rsidRPr="00F72B11" w:rsidRDefault="00F72B11" w:rsidP="00F72B11">
      <w:pPr>
        <w:numPr>
          <w:ilvl w:val="0"/>
          <w:numId w:val="5"/>
        </w:numPr>
        <w:spacing w:after="120" w:line="240" w:lineRule="auto"/>
        <w:ind w:left="644"/>
        <w:jc w:val="both"/>
        <w:rPr>
          <w:rFonts w:ascii="Times New Roman" w:eastAsia="SimSun" w:hAnsi="Times New Roman" w:cs="Times New Roman"/>
          <w:sz w:val="18"/>
          <w:lang w:val="en-GB"/>
        </w:rPr>
      </w:pPr>
      <w:r w:rsidRPr="00F72B11">
        <w:rPr>
          <w:rFonts w:ascii="Times New Roman" w:eastAsia="SimSun" w:hAnsi="Times New Roman" w:cs="Times New Roman"/>
          <w:sz w:val="18"/>
          <w:lang w:val="en-GB"/>
        </w:rPr>
        <w:t xml:space="preserve">agreement </w:t>
      </w:r>
    </w:p>
    <w:p w14:paraId="7605E9A6" w14:textId="77777777" w:rsidR="00F72B11" w:rsidRPr="00F72B11" w:rsidRDefault="00F72B11" w:rsidP="00F72B11">
      <w:pPr>
        <w:numPr>
          <w:ilvl w:val="1"/>
          <w:numId w:val="5"/>
        </w:numPr>
        <w:autoSpaceDN w:val="0"/>
        <w:spacing w:after="120" w:line="240" w:lineRule="auto"/>
        <w:ind w:left="1440"/>
        <w:jc w:val="both"/>
        <w:rPr>
          <w:rFonts w:ascii="Times New Roman" w:eastAsia="SimSun" w:hAnsi="Times New Roman" w:cs="Times New Roman"/>
          <w:sz w:val="18"/>
          <w:lang w:val="en-GB"/>
        </w:rPr>
      </w:pPr>
      <w:r w:rsidRPr="00F72B11">
        <w:rPr>
          <w:rFonts w:ascii="Times New Roman" w:eastAsia="MS Mincho" w:hAnsi="Times New Roman" w:cs="Times New Roman"/>
          <w:sz w:val="18"/>
          <w:lang w:val="en-GB"/>
        </w:rPr>
        <w:t>No new PUCCH requirement introduced. The legacy PUCCH test cases will be applied for SBFD capable-gNB</w:t>
      </w:r>
    </w:p>
    <w:p w14:paraId="082A5C77" w14:textId="77777777" w:rsidR="00BF09A0" w:rsidRPr="00BF09A0" w:rsidRDefault="00BF09A0" w:rsidP="00BF09A0">
      <w:pPr>
        <w:spacing w:after="180" w:line="240" w:lineRule="auto"/>
        <w:jc w:val="both"/>
        <w:rPr>
          <w:rFonts w:ascii="Times New Roman" w:eastAsia="SimSun" w:hAnsi="Times New Roman" w:cs="Times New Roman"/>
          <w:b/>
          <w:bCs/>
          <w:sz w:val="18"/>
          <w:szCs w:val="18"/>
          <w:u w:val="single"/>
        </w:rPr>
      </w:pPr>
      <w:r w:rsidRPr="00BF09A0">
        <w:rPr>
          <w:rFonts w:ascii="Times New Roman" w:eastAsia="SimSun" w:hAnsi="Times New Roman" w:cs="Times New Roman"/>
          <w:b/>
          <w:bCs/>
          <w:sz w:val="18"/>
          <w:szCs w:val="18"/>
          <w:u w:val="single"/>
        </w:rPr>
        <w:t xml:space="preserve">Issue 3-1-5 whether to introduce new PRACH requirement to support SBFD operation  </w:t>
      </w:r>
    </w:p>
    <w:p w14:paraId="5C29F3CE" w14:textId="77777777" w:rsidR="00BF09A0" w:rsidRPr="00BF09A0" w:rsidRDefault="00BF09A0" w:rsidP="00BF09A0">
      <w:pPr>
        <w:numPr>
          <w:ilvl w:val="0"/>
          <w:numId w:val="5"/>
        </w:numPr>
        <w:spacing w:after="120" w:line="240" w:lineRule="auto"/>
        <w:ind w:left="644"/>
        <w:jc w:val="both"/>
        <w:rPr>
          <w:rFonts w:ascii="Times New Roman" w:eastAsia="SimSun" w:hAnsi="Times New Roman" w:cs="Times New Roman"/>
          <w:sz w:val="18"/>
          <w:lang w:val="en-GB"/>
        </w:rPr>
      </w:pPr>
      <w:r w:rsidRPr="00BF09A0">
        <w:rPr>
          <w:rFonts w:ascii="Times New Roman" w:eastAsia="SimSun" w:hAnsi="Times New Roman" w:cs="Times New Roman"/>
          <w:sz w:val="18"/>
          <w:lang w:val="en-GB"/>
        </w:rPr>
        <w:t xml:space="preserve">agreement </w:t>
      </w:r>
    </w:p>
    <w:p w14:paraId="48D2965A" w14:textId="507B16FA" w:rsidR="00BF09A0" w:rsidRPr="00BF09A0" w:rsidRDefault="00BF09A0" w:rsidP="00BF09A0">
      <w:pPr>
        <w:pStyle w:val="ListParagraph"/>
        <w:numPr>
          <w:ilvl w:val="1"/>
          <w:numId w:val="5"/>
        </w:numPr>
        <w:rPr>
          <w:sz w:val="20"/>
          <w:szCs w:val="20"/>
          <w:lang w:val="en-GB" w:eastAsia="en-GB"/>
        </w:rPr>
      </w:pPr>
      <w:r w:rsidRPr="00BF09A0">
        <w:rPr>
          <w:rFonts w:ascii="Times New Roman" w:eastAsia="SimSun" w:hAnsi="Times New Roman" w:cs="Times New Roman"/>
          <w:sz w:val="18"/>
          <w:lang w:val="en-GB"/>
        </w:rPr>
        <w:t>No new PRACH requirement introduced. The legacy PRACH test cases will be applied for SBFD capable-gNB</w:t>
      </w:r>
    </w:p>
    <w:p w14:paraId="016920FF" w14:textId="77777777" w:rsidR="00BF09A0" w:rsidRPr="00BF09A0" w:rsidRDefault="00BF09A0" w:rsidP="00BF09A0">
      <w:pPr>
        <w:pStyle w:val="ListParagraph"/>
        <w:ind w:left="1656"/>
        <w:rPr>
          <w:lang w:val="en-GB" w:eastAsia="en-GB"/>
        </w:rPr>
      </w:pPr>
    </w:p>
    <w:p w14:paraId="7652D19A" w14:textId="56BE0421" w:rsidR="008D191F" w:rsidRPr="00EC56EE" w:rsidRDefault="008D191F" w:rsidP="00F65243">
      <w:pPr>
        <w:rPr>
          <w:sz w:val="20"/>
          <w:szCs w:val="20"/>
          <w:lang w:val="en-GB"/>
        </w:rPr>
      </w:pPr>
      <w:r w:rsidRPr="00EC56EE">
        <w:rPr>
          <w:rFonts w:hint="eastAsia"/>
          <w:sz w:val="20"/>
          <w:szCs w:val="20"/>
        </w:rPr>
        <w:t>In this paper, we provided our view</w:t>
      </w:r>
      <w:r w:rsidRPr="00EC56EE">
        <w:rPr>
          <w:sz w:val="20"/>
          <w:szCs w:val="20"/>
        </w:rPr>
        <w:t xml:space="preserve"> on </w:t>
      </w:r>
      <w:r w:rsidR="00BF09A0" w:rsidRPr="00EC56EE">
        <w:rPr>
          <w:sz w:val="20"/>
          <w:szCs w:val="20"/>
        </w:rPr>
        <w:t>remaining</w:t>
      </w:r>
      <w:r w:rsidR="00BF09A0" w:rsidRPr="00EC56EE">
        <w:rPr>
          <w:rFonts w:hint="eastAsia"/>
          <w:sz w:val="20"/>
          <w:szCs w:val="20"/>
        </w:rPr>
        <w:t xml:space="preserve"> issues on </w:t>
      </w:r>
      <w:r w:rsidRPr="00EC56EE">
        <w:rPr>
          <w:sz w:val="20"/>
          <w:szCs w:val="20"/>
        </w:rPr>
        <w:t xml:space="preserve">SBFD </w:t>
      </w:r>
      <w:r w:rsidRPr="00EC56EE">
        <w:rPr>
          <w:rFonts w:hint="eastAsia"/>
          <w:sz w:val="20"/>
          <w:szCs w:val="20"/>
          <w:lang w:val="en-GB"/>
        </w:rPr>
        <w:t>demodulation requirements</w:t>
      </w:r>
      <w:r w:rsidRPr="00EC56EE">
        <w:rPr>
          <w:sz w:val="20"/>
          <w:szCs w:val="20"/>
          <w:lang w:val="en-GB"/>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195F4CD3" w14:textId="4B99CF60" w:rsidR="003C1BD1" w:rsidRPr="003C1BD1" w:rsidRDefault="001816BC">
      <w:pPr>
        <w:pStyle w:val="Heading1"/>
        <w:keepLines w:val="0"/>
        <w:numPr>
          <w:ilvl w:val="0"/>
          <w:numId w:val="4"/>
        </w:numPr>
        <w:pBdr>
          <w:top w:val="none" w:sz="0" w:space="0" w:color="auto"/>
        </w:pBdr>
        <w:spacing w:before="0" w:after="240"/>
        <w:ind w:right="284" w:hanging="720"/>
      </w:pPr>
      <w:r w:rsidRPr="004A659A">
        <w:lastRenderedPageBreak/>
        <w:t>Discussi</w:t>
      </w:r>
      <w:r w:rsidR="003C1BD1">
        <w:rPr>
          <w:rFonts w:hint="eastAsia"/>
          <w:lang w:eastAsia="zh-CN"/>
        </w:rPr>
        <w:t>on</w:t>
      </w:r>
    </w:p>
    <w:p w14:paraId="57C0D82E" w14:textId="5E52320A" w:rsidR="00491C85" w:rsidRDefault="00491C85" w:rsidP="00491C85">
      <w:pPr>
        <w:pStyle w:val="Heading2"/>
      </w:pPr>
      <w:r>
        <w:rPr>
          <w:rFonts w:hint="eastAsia"/>
        </w:rPr>
        <w:t>2.1</w:t>
      </w:r>
      <w:r>
        <w:tab/>
      </w:r>
      <w:r>
        <w:rPr>
          <w:rFonts w:hint="eastAsia"/>
        </w:rPr>
        <w:t>UE demodulation requirements</w:t>
      </w:r>
    </w:p>
    <w:p w14:paraId="06884D75" w14:textId="69E2B8B9" w:rsidR="0052335A" w:rsidRPr="0052335A" w:rsidRDefault="0052335A" w:rsidP="0052335A">
      <w:pPr>
        <w:pStyle w:val="Heading3"/>
      </w:pPr>
      <w:r>
        <w:rPr>
          <w:rFonts w:hint="eastAsia"/>
        </w:rPr>
        <w:t>2.1.1</w:t>
      </w:r>
      <w:r>
        <w:tab/>
      </w:r>
      <w:r w:rsidR="00B4707E">
        <w:rPr>
          <w:rFonts w:hint="eastAsia"/>
        </w:rPr>
        <w:t>Requirement definition</w:t>
      </w:r>
      <w:r>
        <w:rPr>
          <w:rFonts w:hint="eastAsia"/>
        </w:rPr>
        <w:t xml:space="preserve"> </w:t>
      </w:r>
    </w:p>
    <w:p w14:paraId="68B72DBD" w14:textId="7DD8ADE0" w:rsidR="00945B9A" w:rsidRDefault="00945B9A" w:rsidP="00491C85">
      <w:r>
        <w:rPr>
          <w:noProof/>
        </w:rPr>
        <mc:AlternateContent>
          <mc:Choice Requires="wps">
            <w:drawing>
              <wp:anchor distT="0" distB="0" distL="114300" distR="114300" simplePos="0" relativeHeight="251658240" behindDoc="0" locked="0" layoutInCell="1" allowOverlap="1" wp14:anchorId="7C9378BC" wp14:editId="19CEF352">
                <wp:simplePos x="0" y="0"/>
                <wp:positionH relativeFrom="column">
                  <wp:posOffset>0</wp:posOffset>
                </wp:positionH>
                <wp:positionV relativeFrom="paragraph">
                  <wp:posOffset>3175</wp:posOffset>
                </wp:positionV>
                <wp:extent cx="1828800" cy="1828800"/>
                <wp:effectExtent l="0" t="0" r="12700" b="20320"/>
                <wp:wrapTopAndBottom/>
                <wp:docPr id="6614747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37260B" w14:textId="1DE373B7" w:rsidR="00945B9A" w:rsidRPr="00D56DF3" w:rsidRDefault="00945B9A" w:rsidP="00945B9A">
                            <w:pPr>
                              <w:spacing w:after="180" w:line="240" w:lineRule="auto"/>
                              <w:jc w:val="both"/>
                              <w:rPr>
                                <w:rFonts w:ascii="Times New Roman" w:eastAsia="SimSun" w:hAnsi="Times New Roman" w:cs="Times New Roman"/>
                                <w:b/>
                                <w:bCs/>
                                <w:sz w:val="18"/>
                                <w:szCs w:val="18"/>
                                <w:u w:val="single"/>
                              </w:rPr>
                            </w:pPr>
                            <w:r w:rsidRPr="00D56DF3">
                              <w:rPr>
                                <w:rFonts w:ascii="Times New Roman" w:eastAsia="SimSun" w:hAnsi="Times New Roman" w:cs="Times New Roman"/>
                                <w:b/>
                                <w:bCs/>
                                <w:sz w:val="18"/>
                                <w:szCs w:val="18"/>
                                <w:u w:val="single"/>
                              </w:rPr>
                              <w:t>Issue 2-1-3 whether to introduce UE demodulation with SBFD carrier (with DL sub-band and UL sub-band configured)</w:t>
                            </w:r>
                          </w:p>
                          <w:p w14:paraId="17BB321D" w14:textId="77777777" w:rsidR="00945B9A" w:rsidRPr="00D56DF3" w:rsidRDefault="00945B9A" w:rsidP="00945B9A">
                            <w:pPr>
                              <w:numPr>
                                <w:ilvl w:val="0"/>
                                <w:numId w:val="5"/>
                              </w:numPr>
                              <w:autoSpaceDN w:val="0"/>
                              <w:spacing w:after="120" w:line="240" w:lineRule="auto"/>
                              <w:ind w:left="720"/>
                              <w:jc w:val="both"/>
                              <w:rPr>
                                <w:rFonts w:ascii="Times New Roman" w:eastAsia="SimSun" w:hAnsi="Times New Roman" w:cs="Times New Roman"/>
                                <w:sz w:val="18"/>
                                <w:lang w:val="en-GB"/>
                              </w:rPr>
                            </w:pPr>
                            <w:r w:rsidRPr="00D56DF3">
                              <w:rPr>
                                <w:rFonts w:ascii="Times New Roman" w:eastAsia="SimSun" w:hAnsi="Times New Roman" w:cs="Times New Roman" w:hint="eastAsia"/>
                                <w:sz w:val="18"/>
                                <w:lang w:val="en-GB"/>
                              </w:rPr>
                              <w:t>Way forward</w:t>
                            </w:r>
                          </w:p>
                          <w:p w14:paraId="037E4C45" w14:textId="77777777" w:rsidR="00945B9A" w:rsidRPr="00D56DF3" w:rsidRDefault="00945B9A" w:rsidP="00945B9A">
                            <w:pPr>
                              <w:numPr>
                                <w:ilvl w:val="1"/>
                                <w:numId w:val="5"/>
                              </w:numPr>
                              <w:autoSpaceDN w:val="0"/>
                              <w:spacing w:after="120" w:line="240" w:lineRule="auto"/>
                              <w:ind w:left="1440"/>
                              <w:jc w:val="both"/>
                              <w:rPr>
                                <w:rFonts w:ascii="Times New Roman" w:eastAsia="SimSun" w:hAnsi="Times New Roman" w:cs="Times New Roman"/>
                                <w:sz w:val="18"/>
                                <w:lang w:val="en-GB"/>
                              </w:rPr>
                            </w:pPr>
                            <w:r w:rsidRPr="00D56DF3">
                              <w:rPr>
                                <w:rFonts w:ascii="Times New Roman" w:eastAsia="SimSun" w:hAnsi="Times New Roman" w:cs="Times New Roman"/>
                                <w:sz w:val="18"/>
                                <w:lang w:val="en-GB"/>
                              </w:rPr>
                              <w:t>Option 1: Define limited number of additional SBFD cases</w:t>
                            </w:r>
                          </w:p>
                          <w:p w14:paraId="1F409C5B" w14:textId="77777777" w:rsidR="00945B9A" w:rsidRPr="00D56DF3" w:rsidRDefault="00945B9A">
                            <w:pPr>
                              <w:pStyle w:val="ListParagraph"/>
                              <w:numPr>
                                <w:ilvl w:val="1"/>
                                <w:numId w:val="5"/>
                              </w:numPr>
                              <w:rPr>
                                <w:rFonts w:ascii="Times New Roman" w:eastAsia="SimSun" w:hAnsi="Times New Roman" w:cs="Times New Roman"/>
                                <w:sz w:val="18"/>
                                <w:szCs w:val="20"/>
                                <w:lang w:val="en-GB"/>
                              </w:rPr>
                            </w:pPr>
                            <w:r w:rsidRPr="00D56DF3">
                              <w:rPr>
                                <w:rFonts w:ascii="Times New Roman" w:eastAsia="SimSun" w:hAnsi="Times New Roman" w:cs="Times New Roman" w:hint="eastAsia"/>
                                <w:sz w:val="18"/>
                                <w:lang w:val="en-GB"/>
                              </w:rPr>
                              <w:t>O</w:t>
                            </w:r>
                            <w:r w:rsidRPr="00D56DF3">
                              <w:rPr>
                                <w:rFonts w:ascii="Times New Roman" w:eastAsia="SimSun" w:hAnsi="Times New Roman" w:cs="Times New Roman"/>
                                <w:sz w:val="18"/>
                                <w:lang w:val="en-GB"/>
                              </w:rPr>
                              <w:t>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C9378BC" id="_x0000_t202" coordsize="21600,21600" o:spt="202" path="m,l,21600r21600,l21600,xe">
                <v:stroke joinstyle="miter"/>
                <v:path gradientshapeok="t" o:connecttype="rect"/>
              </v:shapetype>
              <v:shape id="Text Box 1" o:spid="_x0000_s1026" type="#_x0000_t202" style="position:absolute;margin-left:0;margin-top:.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" filled="f" strokeweight=".5pt">
                <v:textbox style="mso-fit-shape-to-text:t">
                  <w:txbxContent>
                    <w:p w14:paraId="0D37260B" w14:textId="1DE373B7" w:rsidR="00945B9A" w:rsidRPr="00D56DF3" w:rsidRDefault="00945B9A" w:rsidP="00945B9A">
                      <w:pPr>
                        <w:spacing w:after="180" w:line="240" w:lineRule="auto"/>
                        <w:jc w:val="both"/>
                        <w:rPr>
                          <w:rFonts w:ascii="Times New Roman" w:eastAsia="SimSun" w:hAnsi="Times New Roman" w:cs="Times New Roman"/>
                          <w:b/>
                          <w:bCs/>
                          <w:sz w:val="18"/>
                          <w:szCs w:val="18"/>
                          <w:u w:val="single"/>
                        </w:rPr>
                      </w:pPr>
                      <w:r w:rsidRPr="00D56DF3">
                        <w:rPr>
                          <w:rFonts w:ascii="Times New Roman" w:eastAsia="SimSun" w:hAnsi="Times New Roman" w:cs="Times New Roman"/>
                          <w:b/>
                          <w:bCs/>
                          <w:sz w:val="18"/>
                          <w:szCs w:val="18"/>
                          <w:u w:val="single"/>
                        </w:rPr>
                        <w:t>Issue 2-1-3 whether to introduce UE demodulation with SBFD carrier (with DL sub-band and UL sub-band configured)</w:t>
                      </w:r>
                    </w:p>
                    <w:p w14:paraId="17BB321D" w14:textId="77777777" w:rsidR="00945B9A" w:rsidRPr="00D56DF3" w:rsidRDefault="00945B9A" w:rsidP="00945B9A">
                      <w:pPr>
                        <w:numPr>
                          <w:ilvl w:val="0"/>
                          <w:numId w:val="5"/>
                        </w:numPr>
                        <w:autoSpaceDN w:val="0"/>
                        <w:spacing w:after="120" w:line="240" w:lineRule="auto"/>
                        <w:ind w:left="720"/>
                        <w:jc w:val="both"/>
                        <w:rPr>
                          <w:rFonts w:ascii="Times New Roman" w:eastAsia="SimSun" w:hAnsi="Times New Roman" w:cs="Times New Roman"/>
                          <w:sz w:val="18"/>
                          <w:lang w:val="en-GB"/>
                        </w:rPr>
                      </w:pPr>
                      <w:r w:rsidRPr="00D56DF3">
                        <w:rPr>
                          <w:rFonts w:ascii="Times New Roman" w:eastAsia="SimSun" w:hAnsi="Times New Roman" w:cs="Times New Roman" w:hint="eastAsia"/>
                          <w:sz w:val="18"/>
                          <w:lang w:val="en-GB"/>
                        </w:rPr>
                        <w:t>Way forward</w:t>
                      </w:r>
                    </w:p>
                    <w:p w14:paraId="037E4C45" w14:textId="77777777" w:rsidR="00945B9A" w:rsidRPr="00D56DF3" w:rsidRDefault="00945B9A" w:rsidP="00945B9A">
                      <w:pPr>
                        <w:numPr>
                          <w:ilvl w:val="1"/>
                          <w:numId w:val="5"/>
                        </w:numPr>
                        <w:autoSpaceDN w:val="0"/>
                        <w:spacing w:after="120" w:line="240" w:lineRule="auto"/>
                        <w:ind w:left="1440"/>
                        <w:jc w:val="both"/>
                        <w:rPr>
                          <w:rFonts w:ascii="Times New Roman" w:eastAsia="SimSun" w:hAnsi="Times New Roman" w:cs="Times New Roman"/>
                          <w:sz w:val="18"/>
                          <w:lang w:val="en-GB"/>
                        </w:rPr>
                      </w:pPr>
                      <w:r w:rsidRPr="00D56DF3">
                        <w:rPr>
                          <w:rFonts w:ascii="Times New Roman" w:eastAsia="SimSun" w:hAnsi="Times New Roman" w:cs="Times New Roman"/>
                          <w:sz w:val="18"/>
                          <w:lang w:val="en-GB"/>
                        </w:rPr>
                        <w:t>Option 1: Define limited number of additional SBFD cases</w:t>
                      </w:r>
                    </w:p>
                    <w:p w14:paraId="1F409C5B" w14:textId="77777777" w:rsidR="00945B9A" w:rsidRPr="00D56DF3" w:rsidRDefault="00945B9A">
                      <w:pPr>
                        <w:pStyle w:val="ListParagraph"/>
                        <w:numPr>
                          <w:ilvl w:val="1"/>
                          <w:numId w:val="5"/>
                        </w:numPr>
                        <w:rPr>
                          <w:rFonts w:ascii="Times New Roman" w:eastAsia="SimSun" w:hAnsi="Times New Roman" w:cs="Times New Roman"/>
                          <w:sz w:val="18"/>
                          <w:szCs w:val="20"/>
                          <w:lang w:val="en-GB"/>
                        </w:rPr>
                      </w:pPr>
                      <w:r w:rsidRPr="00D56DF3">
                        <w:rPr>
                          <w:rFonts w:ascii="Times New Roman" w:eastAsia="SimSun" w:hAnsi="Times New Roman" w:cs="Times New Roman" w:hint="eastAsia"/>
                          <w:sz w:val="18"/>
                          <w:lang w:val="en-GB"/>
                        </w:rPr>
                        <w:t>O</w:t>
                      </w:r>
                      <w:r w:rsidRPr="00D56DF3">
                        <w:rPr>
                          <w:rFonts w:ascii="Times New Roman" w:eastAsia="SimSun" w:hAnsi="Times New Roman" w:cs="Times New Roman"/>
                          <w:sz w:val="18"/>
                          <w:lang w:val="en-GB"/>
                        </w:rPr>
                        <w:t>ther options are not precluded</w:t>
                      </w:r>
                    </w:p>
                  </w:txbxContent>
                </v:textbox>
                <w10:wrap type="topAndBottom"/>
              </v:shape>
            </w:pict>
          </mc:Fallback>
        </mc:AlternateContent>
      </w:r>
    </w:p>
    <w:p w14:paraId="20DB32A2" w14:textId="7EAA5CCD" w:rsidR="00491C85" w:rsidRPr="00EC56EE" w:rsidRDefault="00CA52FA" w:rsidP="00491C85">
      <w:pPr>
        <w:rPr>
          <w:sz w:val="20"/>
          <w:szCs w:val="20"/>
        </w:rPr>
      </w:pPr>
      <w:r w:rsidRPr="00EC56EE">
        <w:rPr>
          <w:sz w:val="20"/>
          <w:szCs w:val="20"/>
        </w:rPr>
        <w:t xml:space="preserve">In RAN4#115, </w:t>
      </w:r>
      <w:r w:rsidR="004F5E0D" w:rsidRPr="00EC56EE">
        <w:rPr>
          <w:sz w:val="20"/>
          <w:szCs w:val="20"/>
        </w:rPr>
        <w:t xml:space="preserve">one potential </w:t>
      </w:r>
      <w:r w:rsidR="00552597" w:rsidRPr="00EC56EE">
        <w:rPr>
          <w:sz w:val="20"/>
          <w:szCs w:val="20"/>
        </w:rPr>
        <w:t>scenario</w:t>
      </w:r>
      <w:r w:rsidR="004F5E0D" w:rsidRPr="00EC56EE">
        <w:rPr>
          <w:sz w:val="20"/>
          <w:szCs w:val="20"/>
        </w:rPr>
        <w:t xml:space="preserve"> is proposed by company </w:t>
      </w:r>
      <w:r w:rsidR="00552597" w:rsidRPr="00EC56EE">
        <w:rPr>
          <w:sz w:val="20"/>
          <w:szCs w:val="20"/>
        </w:rPr>
        <w:t xml:space="preserve">for PDSCH demodulation requirement which is </w:t>
      </w:r>
      <w:r w:rsidR="006E3A72" w:rsidRPr="00EC56EE">
        <w:rPr>
          <w:sz w:val="20"/>
          <w:szCs w:val="20"/>
        </w:rPr>
        <w:t xml:space="preserve">the shorter HARQ ACK timeline in SBFD. </w:t>
      </w:r>
      <w:r w:rsidR="00BF338A" w:rsidRPr="00EC56EE">
        <w:rPr>
          <w:sz w:val="20"/>
          <w:szCs w:val="20"/>
        </w:rPr>
        <w:t xml:space="preserve">In this scenario, </w:t>
      </w:r>
      <w:r w:rsidR="00076783" w:rsidRPr="00EC56EE">
        <w:rPr>
          <w:sz w:val="20"/>
          <w:szCs w:val="20"/>
        </w:rPr>
        <w:t xml:space="preserve">SBFD scheduled UE would feedback HARQ ACK in SBFD UL slot </w:t>
      </w:r>
      <w:r w:rsidR="00CB55CD" w:rsidRPr="00EC56EE">
        <w:rPr>
          <w:sz w:val="20"/>
          <w:szCs w:val="20"/>
        </w:rPr>
        <w:t>rather than legacy UL slot, see figure 2.1-1 below.</w:t>
      </w:r>
      <w:r w:rsidR="00D67547" w:rsidRPr="00EC56EE">
        <w:rPr>
          <w:sz w:val="20"/>
          <w:szCs w:val="20"/>
        </w:rPr>
        <w:t xml:space="preserve"> </w:t>
      </w:r>
      <w:r w:rsidR="00CB55CD" w:rsidRPr="00EC56EE">
        <w:rPr>
          <w:sz w:val="20"/>
          <w:szCs w:val="20"/>
        </w:rPr>
        <w:t xml:space="preserve"> </w:t>
      </w:r>
    </w:p>
    <w:p w14:paraId="7940E9DA" w14:textId="790F1FD4" w:rsidR="002675B4" w:rsidRDefault="000B6572" w:rsidP="00941C01">
      <w:pPr>
        <w:jc w:val="center"/>
      </w:pPr>
      <w:r w:rsidRPr="000B6572">
        <w:rPr>
          <w:noProof/>
        </w:rPr>
        <w:drawing>
          <wp:inline distT="0" distB="0" distL="0" distR="0" wp14:anchorId="5444F2A3" wp14:editId="006BF206">
            <wp:extent cx="2855875" cy="1332004"/>
            <wp:effectExtent l="0" t="0" r="1905" b="1905"/>
            <wp:docPr id="1801339959" name="Picture 1" descr="A 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39959" name="Picture 1" descr="A diagram of a diagram of a diagram&#10;&#10;AI-generated content may be incorrect."/>
                    <pic:cNvPicPr/>
                  </pic:nvPicPr>
                  <pic:blipFill>
                    <a:blip r:embed="rId9"/>
                    <a:stretch>
                      <a:fillRect/>
                    </a:stretch>
                  </pic:blipFill>
                  <pic:spPr>
                    <a:xfrm>
                      <a:off x="0" y="0"/>
                      <a:ext cx="2880794" cy="1343627"/>
                    </a:xfrm>
                    <a:prstGeom prst="rect">
                      <a:avLst/>
                    </a:prstGeom>
                  </pic:spPr>
                </pic:pic>
              </a:graphicData>
            </a:graphic>
          </wp:inline>
        </w:drawing>
      </w:r>
    </w:p>
    <w:p w14:paraId="4C25001C" w14:textId="32C3733B" w:rsidR="00BB7219" w:rsidRPr="00EC56EE" w:rsidRDefault="00BB7219" w:rsidP="00941C01">
      <w:pPr>
        <w:jc w:val="center"/>
        <w:rPr>
          <w:b/>
          <w:sz w:val="20"/>
          <w:szCs w:val="20"/>
        </w:rPr>
      </w:pPr>
      <w:r w:rsidRPr="00EC56EE">
        <w:rPr>
          <w:b/>
          <w:bCs/>
          <w:sz w:val="18"/>
          <w:szCs w:val="18"/>
        </w:rPr>
        <w:t xml:space="preserve">Figure 2.1-1 </w:t>
      </w:r>
      <w:r w:rsidR="000B6572" w:rsidRPr="00EC56EE">
        <w:rPr>
          <w:rFonts w:hint="eastAsia"/>
          <w:b/>
          <w:bCs/>
          <w:sz w:val="18"/>
          <w:szCs w:val="18"/>
        </w:rPr>
        <w:t xml:space="preserve">Difference between legacy HARQ </w:t>
      </w:r>
      <w:r w:rsidR="00EC56EE" w:rsidRPr="00EC56EE">
        <w:rPr>
          <w:rFonts w:hint="eastAsia"/>
          <w:b/>
          <w:bCs/>
          <w:sz w:val="18"/>
          <w:szCs w:val="18"/>
        </w:rPr>
        <w:t>feedback and SBFD feedback</w:t>
      </w:r>
      <w:r w:rsidR="00463F81" w:rsidRPr="00EC56EE">
        <w:rPr>
          <w:b/>
          <w:bCs/>
          <w:sz w:val="18"/>
          <w:szCs w:val="18"/>
        </w:rPr>
        <w:t xml:space="preserve"> </w:t>
      </w:r>
    </w:p>
    <w:p w14:paraId="354E2EDF" w14:textId="1DDA6113" w:rsidR="00AE45AB" w:rsidRPr="00EC56EE" w:rsidRDefault="00C55CFE" w:rsidP="00491C85">
      <w:pPr>
        <w:rPr>
          <w:sz w:val="20"/>
          <w:szCs w:val="20"/>
        </w:rPr>
      </w:pPr>
      <w:r w:rsidRPr="00EC56EE">
        <w:rPr>
          <w:sz w:val="20"/>
          <w:szCs w:val="20"/>
        </w:rPr>
        <w:t>In this scenario, the interference</w:t>
      </w:r>
      <w:r w:rsidR="001A36D5" w:rsidRPr="00EC56EE">
        <w:rPr>
          <w:rFonts w:hint="eastAsia"/>
          <w:sz w:val="20"/>
          <w:szCs w:val="20"/>
        </w:rPr>
        <w:t xml:space="preserve"> for DL </w:t>
      </w:r>
      <w:r w:rsidR="00B16800" w:rsidRPr="00EC56EE">
        <w:rPr>
          <w:rFonts w:hint="eastAsia"/>
          <w:sz w:val="20"/>
          <w:szCs w:val="20"/>
        </w:rPr>
        <w:t xml:space="preserve">UE </w:t>
      </w:r>
      <w:r w:rsidR="0090299D" w:rsidRPr="00EC56EE">
        <w:rPr>
          <w:rFonts w:hint="eastAsia"/>
          <w:sz w:val="20"/>
          <w:szCs w:val="20"/>
        </w:rPr>
        <w:t>could be higher than</w:t>
      </w:r>
      <w:r w:rsidR="00B16800" w:rsidRPr="00EC56EE">
        <w:rPr>
          <w:rFonts w:hint="eastAsia"/>
          <w:sz w:val="20"/>
          <w:szCs w:val="20"/>
        </w:rPr>
        <w:t xml:space="preserve"> legacy MU-MIMO </w:t>
      </w:r>
      <w:r w:rsidR="0090299D" w:rsidRPr="00EC56EE">
        <w:rPr>
          <w:rFonts w:hint="eastAsia"/>
          <w:sz w:val="20"/>
          <w:szCs w:val="20"/>
        </w:rPr>
        <w:t xml:space="preserve">condition </w:t>
      </w:r>
      <w:r w:rsidR="00E15AA7" w:rsidRPr="00EC56EE">
        <w:rPr>
          <w:rFonts w:hint="eastAsia"/>
          <w:sz w:val="20"/>
          <w:szCs w:val="20"/>
        </w:rPr>
        <w:t>since other UE could do SBFD UL transmission</w:t>
      </w:r>
      <w:r w:rsidR="00276605" w:rsidRPr="00EC56EE">
        <w:rPr>
          <w:rFonts w:hint="eastAsia"/>
          <w:sz w:val="20"/>
          <w:szCs w:val="20"/>
        </w:rPr>
        <w:t xml:space="preserve"> (CLI UE-to-UE). </w:t>
      </w:r>
      <w:r w:rsidR="003D2FCE" w:rsidRPr="00EC56EE">
        <w:rPr>
          <w:rFonts w:hint="eastAsia"/>
          <w:sz w:val="20"/>
          <w:szCs w:val="20"/>
        </w:rPr>
        <w:t xml:space="preserve"> </w:t>
      </w:r>
      <w:r w:rsidR="00EB1E1F" w:rsidRPr="00EC56EE">
        <w:rPr>
          <w:rFonts w:hint="eastAsia"/>
          <w:sz w:val="20"/>
          <w:szCs w:val="20"/>
        </w:rPr>
        <w:t xml:space="preserve">In that case, the total interference </w:t>
      </w:r>
      <w:r w:rsidR="005F71DC" w:rsidRPr="00EC56EE">
        <w:rPr>
          <w:rFonts w:hint="eastAsia"/>
          <w:sz w:val="20"/>
          <w:szCs w:val="20"/>
        </w:rPr>
        <w:t xml:space="preserve">includes </w:t>
      </w:r>
      <w:r w:rsidR="00DB6027" w:rsidRPr="00EC56EE">
        <w:rPr>
          <w:rFonts w:hint="eastAsia"/>
          <w:sz w:val="20"/>
          <w:szCs w:val="20"/>
        </w:rPr>
        <w:t xml:space="preserve">intra-cell inter-UE interference and CLI UE-to-UE. </w:t>
      </w:r>
      <w:r w:rsidR="003C39D3" w:rsidRPr="00EC56EE">
        <w:rPr>
          <w:rFonts w:hint="eastAsia"/>
          <w:sz w:val="20"/>
          <w:szCs w:val="20"/>
        </w:rPr>
        <w:t>Th</w:t>
      </w:r>
      <w:r w:rsidR="005C45D4" w:rsidRPr="00EC56EE">
        <w:rPr>
          <w:rFonts w:hint="eastAsia"/>
          <w:sz w:val="20"/>
          <w:szCs w:val="20"/>
        </w:rPr>
        <w:t>is kind of</w:t>
      </w:r>
      <w:r w:rsidR="00F877B1" w:rsidRPr="00EC56EE">
        <w:rPr>
          <w:rFonts w:hint="eastAsia"/>
          <w:sz w:val="20"/>
          <w:szCs w:val="20"/>
        </w:rPr>
        <w:t xml:space="preserve"> CLI </w:t>
      </w:r>
      <w:r w:rsidR="003C39D3" w:rsidRPr="00EC56EE">
        <w:rPr>
          <w:rFonts w:hint="eastAsia"/>
          <w:sz w:val="20"/>
          <w:szCs w:val="20"/>
        </w:rPr>
        <w:t>inter</w:t>
      </w:r>
      <w:r w:rsidR="00964761" w:rsidRPr="00EC56EE">
        <w:rPr>
          <w:rFonts w:hint="eastAsia"/>
          <w:sz w:val="20"/>
          <w:szCs w:val="20"/>
        </w:rPr>
        <w:t xml:space="preserve">ference level might depend on UE Tx power, </w:t>
      </w:r>
      <w:r w:rsidR="00D71792" w:rsidRPr="00EC56EE">
        <w:rPr>
          <w:rFonts w:hint="eastAsia"/>
          <w:sz w:val="20"/>
          <w:szCs w:val="20"/>
        </w:rPr>
        <w:t xml:space="preserve">antenna directivity, </w:t>
      </w:r>
      <w:r w:rsidR="009C19BF" w:rsidRPr="00EC56EE">
        <w:rPr>
          <w:rFonts w:hint="eastAsia"/>
          <w:sz w:val="20"/>
          <w:szCs w:val="20"/>
        </w:rPr>
        <w:t>spatial isolation</w:t>
      </w:r>
      <w:r w:rsidR="005D4F18" w:rsidRPr="00EC56EE">
        <w:rPr>
          <w:rFonts w:hint="eastAsia"/>
          <w:sz w:val="20"/>
          <w:szCs w:val="20"/>
        </w:rPr>
        <w:t xml:space="preserve"> between </w:t>
      </w:r>
      <w:r w:rsidR="00A16E1A" w:rsidRPr="00EC56EE">
        <w:rPr>
          <w:sz w:val="20"/>
          <w:szCs w:val="20"/>
        </w:rPr>
        <w:t xml:space="preserve">the </w:t>
      </w:r>
      <w:r w:rsidR="005D4F18" w:rsidRPr="00EC56EE">
        <w:rPr>
          <w:rFonts w:hint="eastAsia"/>
          <w:sz w:val="20"/>
          <w:szCs w:val="20"/>
        </w:rPr>
        <w:t xml:space="preserve">victim and </w:t>
      </w:r>
      <w:r w:rsidR="00A16E1A" w:rsidRPr="00EC56EE">
        <w:rPr>
          <w:sz w:val="20"/>
          <w:szCs w:val="20"/>
        </w:rPr>
        <w:t xml:space="preserve">the </w:t>
      </w:r>
      <w:r w:rsidR="005D4F18" w:rsidRPr="00EC56EE">
        <w:rPr>
          <w:rFonts w:hint="eastAsia"/>
          <w:sz w:val="20"/>
          <w:szCs w:val="20"/>
        </w:rPr>
        <w:t xml:space="preserve">aggressor etc. </w:t>
      </w:r>
    </w:p>
    <w:p w14:paraId="1C217EE5" w14:textId="2696B0DA" w:rsidR="00010D52" w:rsidRPr="00EC56EE" w:rsidRDefault="007F5364" w:rsidP="00491C85">
      <w:pPr>
        <w:rPr>
          <w:sz w:val="20"/>
          <w:szCs w:val="20"/>
        </w:rPr>
      </w:pPr>
      <w:r w:rsidRPr="00EC56EE">
        <w:rPr>
          <w:rFonts w:hint="eastAsia"/>
          <w:sz w:val="20"/>
          <w:szCs w:val="20"/>
        </w:rPr>
        <w:t xml:space="preserve">The current CLI UE-to-UE handling is </w:t>
      </w:r>
      <w:r w:rsidR="000942AB" w:rsidRPr="00EC56EE">
        <w:rPr>
          <w:rFonts w:hint="eastAsia"/>
          <w:sz w:val="20"/>
          <w:szCs w:val="20"/>
        </w:rPr>
        <w:t>to</w:t>
      </w:r>
      <w:r w:rsidR="00117F1E">
        <w:rPr>
          <w:sz w:val="20"/>
          <w:szCs w:val="20"/>
        </w:rPr>
        <w:t xml:space="preserve"> estimate </w:t>
      </w:r>
      <w:r w:rsidR="00016BF6">
        <w:rPr>
          <w:sz w:val="20"/>
          <w:szCs w:val="20"/>
        </w:rPr>
        <w:t>interference level by measuring SRS-RSRP</w:t>
      </w:r>
      <w:r w:rsidR="003507B9">
        <w:rPr>
          <w:rFonts w:hint="eastAsia"/>
          <w:sz w:val="20"/>
          <w:szCs w:val="20"/>
        </w:rPr>
        <w:t xml:space="preserve"> on </w:t>
      </w:r>
      <w:r w:rsidR="00DD6685">
        <w:rPr>
          <w:sz w:val="20"/>
          <w:szCs w:val="20"/>
        </w:rPr>
        <w:t>victim</w:t>
      </w:r>
      <w:r w:rsidR="003507B9">
        <w:rPr>
          <w:rFonts w:hint="eastAsia"/>
          <w:sz w:val="20"/>
          <w:szCs w:val="20"/>
        </w:rPr>
        <w:t xml:space="preserve"> UE</w:t>
      </w:r>
      <w:r w:rsidR="00937281" w:rsidRPr="00EC56EE">
        <w:rPr>
          <w:rFonts w:hint="eastAsia"/>
          <w:sz w:val="20"/>
          <w:szCs w:val="20"/>
        </w:rPr>
        <w:t>,</w:t>
      </w:r>
      <w:r w:rsidRPr="00EC56EE">
        <w:rPr>
          <w:rFonts w:hint="eastAsia"/>
          <w:sz w:val="20"/>
          <w:szCs w:val="20"/>
        </w:rPr>
        <w:t xml:space="preserve"> </w:t>
      </w:r>
      <w:r w:rsidR="00123129" w:rsidRPr="00EC56EE">
        <w:rPr>
          <w:rFonts w:hint="eastAsia"/>
          <w:sz w:val="20"/>
          <w:szCs w:val="20"/>
        </w:rPr>
        <w:t>and</w:t>
      </w:r>
      <w:r w:rsidR="00937281" w:rsidRPr="00EC56EE">
        <w:rPr>
          <w:rFonts w:hint="eastAsia"/>
          <w:sz w:val="20"/>
          <w:szCs w:val="20"/>
        </w:rPr>
        <w:t xml:space="preserve"> </w:t>
      </w:r>
      <w:r w:rsidR="00D33E43">
        <w:rPr>
          <w:rFonts w:hint="eastAsia"/>
          <w:sz w:val="20"/>
          <w:szCs w:val="20"/>
        </w:rPr>
        <w:t xml:space="preserve">report measured </w:t>
      </w:r>
      <w:r w:rsidR="002D6B4C">
        <w:rPr>
          <w:rFonts w:hint="eastAsia"/>
          <w:sz w:val="20"/>
          <w:szCs w:val="20"/>
        </w:rPr>
        <w:t>interference level to network, then</w:t>
      </w:r>
      <w:r w:rsidR="00016BF6">
        <w:rPr>
          <w:sz w:val="20"/>
          <w:szCs w:val="20"/>
        </w:rPr>
        <w:t xml:space="preserve"> </w:t>
      </w:r>
      <w:r w:rsidR="002D6B4C">
        <w:rPr>
          <w:rFonts w:hint="eastAsia"/>
          <w:sz w:val="20"/>
          <w:szCs w:val="20"/>
        </w:rPr>
        <w:t>network</w:t>
      </w:r>
      <w:r w:rsidR="00016BF6">
        <w:rPr>
          <w:sz w:val="20"/>
          <w:szCs w:val="20"/>
        </w:rPr>
        <w:t xml:space="preserve"> </w:t>
      </w:r>
      <w:r w:rsidR="002C7579">
        <w:rPr>
          <w:rFonts w:hint="eastAsia"/>
          <w:sz w:val="20"/>
          <w:szCs w:val="20"/>
        </w:rPr>
        <w:t>could optimize scheduling</w:t>
      </w:r>
      <w:r w:rsidR="00A25644">
        <w:rPr>
          <w:sz w:val="20"/>
          <w:szCs w:val="20"/>
        </w:rPr>
        <w:t xml:space="preserve"> accordingly</w:t>
      </w:r>
      <w:r w:rsidR="00BF49F2" w:rsidRPr="00EC56EE">
        <w:rPr>
          <w:rFonts w:hint="eastAsia"/>
          <w:sz w:val="20"/>
          <w:szCs w:val="20"/>
        </w:rPr>
        <w:t>.</w:t>
      </w:r>
      <w:r w:rsidR="00A25644">
        <w:rPr>
          <w:sz w:val="20"/>
          <w:szCs w:val="20"/>
        </w:rPr>
        <w:t xml:space="preserve"> It is not so relevant to demodulation </w:t>
      </w:r>
      <w:r w:rsidR="00E7691A">
        <w:rPr>
          <w:sz w:val="20"/>
          <w:szCs w:val="20"/>
        </w:rPr>
        <w:t>capability.</w:t>
      </w:r>
      <w:r w:rsidR="00BF49F2" w:rsidRPr="00EC56EE">
        <w:rPr>
          <w:rFonts w:hint="eastAsia"/>
          <w:sz w:val="20"/>
          <w:szCs w:val="20"/>
        </w:rPr>
        <w:t xml:space="preserve"> </w:t>
      </w:r>
      <w:r w:rsidR="00816D80">
        <w:rPr>
          <w:sz w:val="20"/>
          <w:szCs w:val="20"/>
          <w:lang w:val="en-GB"/>
        </w:rPr>
        <w:t>By CLI handling</w:t>
      </w:r>
      <w:r w:rsidR="003F50C6" w:rsidRPr="00EC56EE">
        <w:rPr>
          <w:rFonts w:hint="eastAsia"/>
          <w:sz w:val="20"/>
          <w:szCs w:val="20"/>
        </w:rPr>
        <w:t>,</w:t>
      </w:r>
      <w:r w:rsidR="00816D80">
        <w:rPr>
          <w:sz w:val="20"/>
          <w:szCs w:val="20"/>
        </w:rPr>
        <w:t xml:space="preserve"> it is not clear about the remaining interference </w:t>
      </w:r>
      <w:r w:rsidR="00D85547">
        <w:rPr>
          <w:sz w:val="20"/>
          <w:szCs w:val="20"/>
        </w:rPr>
        <w:t>which would impact demodulation performance. A</w:t>
      </w:r>
      <w:r w:rsidR="003F50C6" w:rsidRPr="00EC56EE">
        <w:rPr>
          <w:rFonts w:hint="eastAsia"/>
          <w:sz w:val="20"/>
          <w:szCs w:val="20"/>
        </w:rPr>
        <w:t xml:space="preserve"> study with system level simulations </w:t>
      </w:r>
      <w:r w:rsidR="0097177A" w:rsidRPr="00EC56EE">
        <w:rPr>
          <w:rFonts w:hint="eastAsia"/>
          <w:sz w:val="20"/>
          <w:szCs w:val="20"/>
        </w:rPr>
        <w:t>could be necessary</w:t>
      </w:r>
      <w:r w:rsidR="00272449" w:rsidRPr="00EC56EE">
        <w:rPr>
          <w:rFonts w:hint="eastAsia"/>
          <w:sz w:val="20"/>
          <w:szCs w:val="20"/>
        </w:rPr>
        <w:t xml:space="preserve">, but </w:t>
      </w:r>
      <w:r w:rsidR="00B848D7" w:rsidRPr="00EC56EE">
        <w:rPr>
          <w:rFonts w:hint="eastAsia"/>
          <w:sz w:val="20"/>
          <w:szCs w:val="20"/>
        </w:rPr>
        <w:t xml:space="preserve">there is no </w:t>
      </w:r>
      <w:r w:rsidR="007A1205" w:rsidRPr="00EC56EE">
        <w:rPr>
          <w:rFonts w:hint="eastAsia"/>
          <w:sz w:val="20"/>
          <w:szCs w:val="20"/>
        </w:rPr>
        <w:t xml:space="preserve">proper </w:t>
      </w:r>
      <w:r w:rsidR="00D8723C" w:rsidRPr="00EC56EE">
        <w:rPr>
          <w:rFonts w:hint="eastAsia"/>
          <w:sz w:val="20"/>
          <w:szCs w:val="20"/>
        </w:rPr>
        <w:t xml:space="preserve">interference model </w:t>
      </w:r>
      <w:r w:rsidR="006D1F40" w:rsidRPr="00EC56EE">
        <w:rPr>
          <w:rFonts w:hint="eastAsia"/>
          <w:sz w:val="20"/>
          <w:szCs w:val="20"/>
        </w:rPr>
        <w:t>since</w:t>
      </w:r>
      <w:r w:rsidR="00D8723C" w:rsidRPr="00EC56EE">
        <w:rPr>
          <w:rFonts w:hint="eastAsia"/>
          <w:sz w:val="20"/>
          <w:szCs w:val="20"/>
        </w:rPr>
        <w:t xml:space="preserve"> Rel-18 SBFD SI</w:t>
      </w:r>
      <w:r w:rsidR="006D1F40" w:rsidRPr="00EC56EE">
        <w:rPr>
          <w:rFonts w:hint="eastAsia"/>
          <w:sz w:val="20"/>
          <w:szCs w:val="20"/>
        </w:rPr>
        <w:t xml:space="preserve"> till now</w:t>
      </w:r>
      <w:r w:rsidR="001516F7" w:rsidRPr="00EC56EE">
        <w:rPr>
          <w:sz w:val="20"/>
          <w:szCs w:val="20"/>
        </w:rPr>
        <w:t xml:space="preserve"> because the whole deployment model</w:t>
      </w:r>
      <w:r w:rsidR="00815A84" w:rsidRPr="00EC56EE">
        <w:rPr>
          <w:sz w:val="20"/>
          <w:szCs w:val="20"/>
        </w:rPr>
        <w:t xml:space="preserve"> and propagation model</w:t>
      </w:r>
      <w:r w:rsidR="001516F7" w:rsidRPr="00EC56EE">
        <w:rPr>
          <w:sz w:val="20"/>
          <w:szCs w:val="20"/>
        </w:rPr>
        <w:t xml:space="preserve"> </w:t>
      </w:r>
      <w:r w:rsidR="00815A84" w:rsidRPr="00EC56EE">
        <w:rPr>
          <w:sz w:val="20"/>
          <w:szCs w:val="20"/>
        </w:rPr>
        <w:t>are</w:t>
      </w:r>
      <w:r w:rsidR="001516F7" w:rsidRPr="00EC56EE">
        <w:rPr>
          <w:sz w:val="20"/>
          <w:szCs w:val="20"/>
        </w:rPr>
        <w:t xml:space="preserve"> very complicated</w:t>
      </w:r>
      <w:r w:rsidR="00330AFB" w:rsidRPr="00EC56EE">
        <w:rPr>
          <w:rFonts w:hint="eastAsia"/>
          <w:sz w:val="20"/>
          <w:szCs w:val="20"/>
        </w:rPr>
        <w:t xml:space="preserve">. </w:t>
      </w:r>
      <w:r w:rsidR="00FE0772" w:rsidRPr="00EC56EE">
        <w:rPr>
          <w:rFonts w:hint="eastAsia"/>
          <w:sz w:val="20"/>
          <w:szCs w:val="20"/>
        </w:rPr>
        <w:t>As a</w:t>
      </w:r>
      <w:r w:rsidR="00914738" w:rsidRPr="00EC56EE">
        <w:rPr>
          <w:rFonts w:hint="eastAsia"/>
          <w:sz w:val="20"/>
          <w:szCs w:val="20"/>
        </w:rPr>
        <w:t>n</w:t>
      </w:r>
      <w:r w:rsidR="00FE0772" w:rsidRPr="00EC56EE">
        <w:rPr>
          <w:rFonts w:hint="eastAsia"/>
          <w:sz w:val="20"/>
          <w:szCs w:val="20"/>
        </w:rPr>
        <w:t xml:space="preserve"> </w:t>
      </w:r>
      <w:r w:rsidR="00821AA2" w:rsidRPr="00EC56EE">
        <w:rPr>
          <w:sz w:val="20"/>
          <w:szCs w:val="20"/>
        </w:rPr>
        <w:t>agreement</w:t>
      </w:r>
      <w:r w:rsidR="00FE0772" w:rsidRPr="00EC56EE">
        <w:rPr>
          <w:rFonts w:hint="eastAsia"/>
          <w:sz w:val="20"/>
          <w:szCs w:val="20"/>
        </w:rPr>
        <w:t xml:space="preserve"> in the last meeting, there is no proper CLI UE-to-UE interference model in </w:t>
      </w:r>
      <w:proofErr w:type="gramStart"/>
      <w:r w:rsidR="00FE0772" w:rsidRPr="00EC56EE">
        <w:rPr>
          <w:rFonts w:hint="eastAsia"/>
          <w:sz w:val="20"/>
          <w:szCs w:val="20"/>
        </w:rPr>
        <w:t>current</w:t>
      </w:r>
      <w:proofErr w:type="gramEnd"/>
      <w:r w:rsidR="00FE0772" w:rsidRPr="00EC56EE">
        <w:rPr>
          <w:rFonts w:hint="eastAsia"/>
          <w:sz w:val="20"/>
          <w:szCs w:val="20"/>
        </w:rPr>
        <w:t xml:space="preserve"> 3GPP </w:t>
      </w:r>
      <w:r w:rsidR="00FE0772" w:rsidRPr="00EC56EE">
        <w:rPr>
          <w:sz w:val="20"/>
          <w:szCs w:val="20"/>
        </w:rPr>
        <w:t>discussion</w:t>
      </w:r>
      <w:r w:rsidR="00FE0772" w:rsidRPr="00EC56EE">
        <w:rPr>
          <w:rFonts w:hint="eastAsia"/>
          <w:sz w:val="20"/>
          <w:szCs w:val="20"/>
        </w:rPr>
        <w:t>.</w:t>
      </w:r>
      <w:r w:rsidR="00BB401B" w:rsidRPr="00EC56EE">
        <w:rPr>
          <w:rFonts w:hint="eastAsia"/>
          <w:sz w:val="20"/>
          <w:szCs w:val="20"/>
        </w:rPr>
        <w:t xml:space="preserve"> </w:t>
      </w:r>
      <w:r w:rsidR="00A4596B" w:rsidRPr="00EC56EE">
        <w:rPr>
          <w:rFonts w:hint="eastAsia"/>
          <w:sz w:val="20"/>
          <w:szCs w:val="20"/>
        </w:rPr>
        <w:t xml:space="preserve">If no CLI UE-to-UE </w:t>
      </w:r>
      <w:r w:rsidR="00A4596B" w:rsidRPr="00EC56EE">
        <w:rPr>
          <w:sz w:val="20"/>
          <w:szCs w:val="20"/>
        </w:rPr>
        <w:t>were considered</w:t>
      </w:r>
      <w:r w:rsidR="00A4596B" w:rsidRPr="00EC56EE">
        <w:rPr>
          <w:rFonts w:hint="eastAsia"/>
          <w:sz w:val="20"/>
          <w:szCs w:val="20"/>
        </w:rPr>
        <w:t xml:space="preserve">, there would be no algorithm difference between SBFD scenario and legacy network from PDSCH demodulation perspective, but only a function difference on sub-band Tx/Rx and </w:t>
      </w:r>
      <w:r w:rsidR="003E0898">
        <w:rPr>
          <w:sz w:val="20"/>
          <w:szCs w:val="20"/>
        </w:rPr>
        <w:t>shorten</w:t>
      </w:r>
      <w:r w:rsidR="00A4596B" w:rsidRPr="00EC56EE">
        <w:rPr>
          <w:rFonts w:hint="eastAsia"/>
          <w:sz w:val="20"/>
          <w:szCs w:val="20"/>
        </w:rPr>
        <w:t xml:space="preserve"> HARQ feedback. </w:t>
      </w:r>
    </w:p>
    <w:p w14:paraId="426B21B0" w14:textId="00E6BE4A" w:rsidR="009D7FC2" w:rsidRPr="00801D21" w:rsidRDefault="00CA0828">
      <w:pPr>
        <w:pStyle w:val="Observation"/>
      </w:pPr>
      <w:bookmarkStart w:id="3" w:name="_Toc206159989"/>
      <w:r w:rsidRPr="00801D21">
        <w:rPr>
          <w:rFonts w:eastAsiaTheme="minorEastAsia"/>
          <w:lang w:eastAsia="zh-CN"/>
        </w:rPr>
        <w:t xml:space="preserve">The </w:t>
      </w:r>
      <w:r w:rsidR="00DB2953">
        <w:rPr>
          <w:rFonts w:eastAsiaTheme="minorEastAsia"/>
          <w:lang w:eastAsia="zh-CN"/>
        </w:rPr>
        <w:t xml:space="preserve">PDSCH performance would not be </w:t>
      </w:r>
      <w:r w:rsidR="0088751E">
        <w:rPr>
          <w:rFonts w:eastAsiaTheme="minorEastAsia"/>
          <w:lang w:eastAsia="zh-CN"/>
        </w:rPr>
        <w:t xml:space="preserve">different from legacy </w:t>
      </w:r>
      <w:r w:rsidR="009478CA">
        <w:rPr>
          <w:rFonts w:eastAsiaTheme="minorEastAsia"/>
          <w:lang w:eastAsia="zh-CN"/>
        </w:rPr>
        <w:t>network</w:t>
      </w:r>
      <w:r w:rsidR="00E010E1" w:rsidRPr="00801D21">
        <w:rPr>
          <w:rFonts w:eastAsiaTheme="minorEastAsia"/>
          <w:lang w:eastAsia="zh-CN"/>
        </w:rPr>
        <w:t xml:space="preserve"> if no CLI UE-to-UE </w:t>
      </w:r>
      <w:r w:rsidR="00D25FFE" w:rsidRPr="00801D21">
        <w:rPr>
          <w:rFonts w:eastAsiaTheme="minorEastAsia"/>
          <w:lang w:eastAsia="zh-CN"/>
        </w:rPr>
        <w:t xml:space="preserve">interference is considered. </w:t>
      </w:r>
      <w:r w:rsidR="009B0DB4">
        <w:rPr>
          <w:rFonts w:eastAsiaTheme="minorEastAsia"/>
          <w:lang w:eastAsia="zh-CN"/>
        </w:rPr>
        <w:t xml:space="preserve">Only function </w:t>
      </w:r>
      <w:r w:rsidR="00825FC2">
        <w:rPr>
          <w:rFonts w:eastAsiaTheme="minorEastAsia"/>
          <w:lang w:eastAsia="zh-CN"/>
        </w:rPr>
        <w:t>is</w:t>
      </w:r>
      <w:r w:rsidR="00CE2CE7">
        <w:rPr>
          <w:rFonts w:eastAsiaTheme="minorEastAsia"/>
          <w:lang w:eastAsia="zh-CN"/>
        </w:rPr>
        <w:t xml:space="preserve"> a bit</w:t>
      </w:r>
      <w:r w:rsidR="00825FC2">
        <w:rPr>
          <w:rFonts w:eastAsiaTheme="minorEastAsia"/>
          <w:lang w:eastAsia="zh-CN"/>
        </w:rPr>
        <w:t xml:space="preserve"> different.</w:t>
      </w:r>
      <w:bookmarkEnd w:id="3"/>
      <w:r w:rsidR="00825FC2">
        <w:rPr>
          <w:rFonts w:eastAsiaTheme="minorEastAsia"/>
          <w:lang w:eastAsia="zh-CN"/>
        </w:rPr>
        <w:t xml:space="preserve"> </w:t>
      </w:r>
    </w:p>
    <w:p w14:paraId="254C6A40" w14:textId="352B5189" w:rsidR="006931B4" w:rsidRPr="00EC56EE" w:rsidRDefault="00C27527" w:rsidP="00C27527">
      <w:pPr>
        <w:rPr>
          <w:sz w:val="20"/>
          <w:szCs w:val="20"/>
        </w:rPr>
      </w:pPr>
      <w:r w:rsidRPr="00EC56EE">
        <w:rPr>
          <w:rFonts w:hint="eastAsia"/>
          <w:sz w:val="20"/>
          <w:szCs w:val="20"/>
        </w:rPr>
        <w:t>Th</w:t>
      </w:r>
      <w:r w:rsidR="00FC259A" w:rsidRPr="00EC56EE">
        <w:rPr>
          <w:rFonts w:hint="eastAsia"/>
          <w:sz w:val="20"/>
          <w:szCs w:val="20"/>
        </w:rPr>
        <w:t>e sub-band transmission/</w:t>
      </w:r>
      <w:r w:rsidR="00FC259A" w:rsidRPr="00EC56EE">
        <w:rPr>
          <w:sz w:val="20"/>
          <w:szCs w:val="20"/>
        </w:rPr>
        <w:t>reception</w:t>
      </w:r>
      <w:r w:rsidR="00FC259A" w:rsidRPr="00EC56EE">
        <w:rPr>
          <w:rFonts w:hint="eastAsia"/>
          <w:sz w:val="20"/>
          <w:szCs w:val="20"/>
        </w:rPr>
        <w:t xml:space="preserve"> </w:t>
      </w:r>
      <w:r w:rsidR="006066E7" w:rsidRPr="00EC56EE">
        <w:rPr>
          <w:rFonts w:hint="eastAsia"/>
          <w:sz w:val="20"/>
          <w:szCs w:val="20"/>
        </w:rPr>
        <w:t xml:space="preserve">for UE </w:t>
      </w:r>
      <w:r w:rsidR="00B837F1" w:rsidRPr="00EC56EE">
        <w:rPr>
          <w:rFonts w:hint="eastAsia"/>
          <w:sz w:val="20"/>
          <w:szCs w:val="20"/>
        </w:rPr>
        <w:t xml:space="preserve">depends on </w:t>
      </w:r>
      <w:r w:rsidR="007117E4" w:rsidRPr="00EC56EE">
        <w:rPr>
          <w:rFonts w:hint="eastAsia"/>
          <w:sz w:val="20"/>
          <w:szCs w:val="20"/>
        </w:rPr>
        <w:t>RRC and</w:t>
      </w:r>
      <w:r w:rsidR="00B837F1" w:rsidRPr="00EC56EE">
        <w:rPr>
          <w:rFonts w:hint="eastAsia"/>
          <w:sz w:val="20"/>
          <w:szCs w:val="20"/>
        </w:rPr>
        <w:t xml:space="preserve"> DCI</w:t>
      </w:r>
      <w:r w:rsidR="00004F62" w:rsidRPr="00EC56EE">
        <w:rPr>
          <w:rFonts w:hint="eastAsia"/>
          <w:sz w:val="20"/>
          <w:szCs w:val="20"/>
        </w:rPr>
        <w:t xml:space="preserve"> configuration</w:t>
      </w:r>
      <w:r w:rsidR="003037F9" w:rsidRPr="00EC56EE">
        <w:rPr>
          <w:sz w:val="20"/>
          <w:szCs w:val="20"/>
        </w:rPr>
        <w:t xml:space="preserve">. For </w:t>
      </w:r>
      <w:r w:rsidR="00A743B8" w:rsidRPr="00EC56EE">
        <w:rPr>
          <w:sz w:val="20"/>
          <w:szCs w:val="20"/>
        </w:rPr>
        <w:t xml:space="preserve">non-SBFD-aware UE, </w:t>
      </w:r>
      <w:r w:rsidR="009D7FC2" w:rsidRPr="00EC56EE">
        <w:rPr>
          <w:sz w:val="20"/>
          <w:szCs w:val="20"/>
        </w:rPr>
        <w:t>it</w:t>
      </w:r>
      <w:r w:rsidR="00B837F1" w:rsidRPr="00EC56EE">
        <w:rPr>
          <w:rFonts w:hint="eastAsia"/>
          <w:sz w:val="20"/>
          <w:szCs w:val="20"/>
        </w:rPr>
        <w:t xml:space="preserve"> </w:t>
      </w:r>
      <w:r w:rsidR="009D7FC2" w:rsidRPr="00EC56EE">
        <w:rPr>
          <w:sz w:val="20"/>
          <w:szCs w:val="20"/>
        </w:rPr>
        <w:t>use</w:t>
      </w:r>
      <w:r w:rsidR="00BE79AF" w:rsidRPr="00EC56EE">
        <w:rPr>
          <w:sz w:val="20"/>
          <w:szCs w:val="20"/>
        </w:rPr>
        <w:t>s</w:t>
      </w:r>
      <w:r w:rsidR="00B837F1" w:rsidRPr="00EC56EE">
        <w:rPr>
          <w:rFonts w:hint="eastAsia"/>
          <w:sz w:val="20"/>
          <w:szCs w:val="20"/>
        </w:rPr>
        <w:t xml:space="preserve"> dynamic TDD </w:t>
      </w:r>
      <w:r w:rsidR="006F41EA" w:rsidRPr="00EC56EE">
        <w:rPr>
          <w:rFonts w:hint="eastAsia"/>
          <w:sz w:val="20"/>
          <w:szCs w:val="20"/>
        </w:rPr>
        <w:t>working flow</w:t>
      </w:r>
      <w:r w:rsidR="009D7FC2" w:rsidRPr="00EC56EE">
        <w:rPr>
          <w:sz w:val="20"/>
          <w:szCs w:val="20"/>
        </w:rPr>
        <w:t xml:space="preserve"> and </w:t>
      </w:r>
      <w:r w:rsidR="006A32B2" w:rsidRPr="00EC56EE">
        <w:rPr>
          <w:sz w:val="20"/>
          <w:szCs w:val="20"/>
        </w:rPr>
        <w:t xml:space="preserve">transmit </w:t>
      </w:r>
      <w:r w:rsidR="00586F4D" w:rsidRPr="00EC56EE">
        <w:rPr>
          <w:sz w:val="20"/>
          <w:szCs w:val="20"/>
        </w:rPr>
        <w:t xml:space="preserve">HARQ </w:t>
      </w:r>
      <w:r w:rsidR="00703AF9" w:rsidRPr="00EC56EE">
        <w:rPr>
          <w:sz w:val="20"/>
          <w:szCs w:val="20"/>
        </w:rPr>
        <w:t>by UL sub-band in</w:t>
      </w:r>
      <w:r w:rsidR="00586F4D" w:rsidRPr="00EC56EE">
        <w:rPr>
          <w:sz w:val="20"/>
          <w:szCs w:val="20"/>
        </w:rPr>
        <w:t xml:space="preserve"> “Flexible” symbols</w:t>
      </w:r>
      <w:r w:rsidR="00F10A89" w:rsidRPr="00EC56EE">
        <w:rPr>
          <w:sz w:val="20"/>
          <w:szCs w:val="20"/>
        </w:rPr>
        <w:t xml:space="preserve"> </w:t>
      </w:r>
      <w:r w:rsidR="003C100F" w:rsidRPr="00EC56EE">
        <w:rPr>
          <w:sz w:val="20"/>
          <w:szCs w:val="20"/>
        </w:rPr>
        <w:t>(</w:t>
      </w:r>
      <w:r w:rsidR="00F10A89" w:rsidRPr="00EC56EE">
        <w:rPr>
          <w:sz w:val="20"/>
          <w:szCs w:val="20"/>
        </w:rPr>
        <w:t>TDD-UL-DL-ConfigCommon on symbol is “F”</w:t>
      </w:r>
      <w:r w:rsidR="003C100F" w:rsidRPr="00EC56EE">
        <w:rPr>
          <w:sz w:val="20"/>
          <w:szCs w:val="20"/>
        </w:rPr>
        <w:t>)</w:t>
      </w:r>
      <w:r w:rsidR="006F41EA" w:rsidRPr="00EC56EE">
        <w:rPr>
          <w:rFonts w:hint="eastAsia"/>
          <w:sz w:val="20"/>
          <w:szCs w:val="20"/>
        </w:rPr>
        <w:t>.</w:t>
      </w:r>
      <w:r w:rsidR="00D97DBD" w:rsidRPr="00EC56EE">
        <w:rPr>
          <w:rFonts w:hint="eastAsia"/>
          <w:sz w:val="20"/>
          <w:szCs w:val="20"/>
        </w:rPr>
        <w:t xml:space="preserve"> </w:t>
      </w:r>
      <w:r w:rsidR="007E6E7B" w:rsidRPr="00EC56EE">
        <w:rPr>
          <w:rFonts w:hint="eastAsia"/>
          <w:sz w:val="20"/>
          <w:szCs w:val="20"/>
        </w:rPr>
        <w:t xml:space="preserve">For </w:t>
      </w:r>
      <w:r w:rsidR="00C64AE5" w:rsidRPr="00EC56EE">
        <w:rPr>
          <w:rFonts w:hint="eastAsia"/>
          <w:sz w:val="20"/>
          <w:szCs w:val="20"/>
        </w:rPr>
        <w:t>SBFD</w:t>
      </w:r>
      <w:r w:rsidR="00BE79AF" w:rsidRPr="00EC56EE">
        <w:rPr>
          <w:sz w:val="20"/>
          <w:szCs w:val="20"/>
        </w:rPr>
        <w:t>-</w:t>
      </w:r>
      <w:r w:rsidR="00C64AE5" w:rsidRPr="00EC56EE">
        <w:rPr>
          <w:rFonts w:hint="eastAsia"/>
          <w:sz w:val="20"/>
          <w:szCs w:val="20"/>
        </w:rPr>
        <w:t>aware UE</w:t>
      </w:r>
      <w:r w:rsidR="007E6E7B" w:rsidRPr="00EC56EE">
        <w:rPr>
          <w:rFonts w:hint="eastAsia"/>
          <w:sz w:val="20"/>
          <w:szCs w:val="20"/>
        </w:rPr>
        <w:t>,</w:t>
      </w:r>
      <w:r w:rsidR="00C64AE5" w:rsidRPr="00EC56EE">
        <w:rPr>
          <w:rFonts w:hint="eastAsia"/>
          <w:sz w:val="20"/>
          <w:szCs w:val="20"/>
        </w:rPr>
        <w:t xml:space="preserve"> </w:t>
      </w:r>
      <w:r w:rsidR="00BE79AF" w:rsidRPr="00EC56EE">
        <w:rPr>
          <w:sz w:val="20"/>
          <w:szCs w:val="20"/>
        </w:rPr>
        <w:t>it could transmit HARQ</w:t>
      </w:r>
      <w:r w:rsidR="00703AF9" w:rsidRPr="00EC56EE">
        <w:rPr>
          <w:sz w:val="20"/>
          <w:szCs w:val="20"/>
        </w:rPr>
        <w:t xml:space="preserve"> by UL sub-band</w:t>
      </w:r>
      <w:r w:rsidR="00BE79AF" w:rsidRPr="00EC56EE">
        <w:rPr>
          <w:sz w:val="20"/>
          <w:szCs w:val="20"/>
        </w:rPr>
        <w:t xml:space="preserve"> </w:t>
      </w:r>
      <w:r w:rsidR="00703AF9" w:rsidRPr="00EC56EE">
        <w:rPr>
          <w:sz w:val="20"/>
          <w:szCs w:val="20"/>
        </w:rPr>
        <w:t>in</w:t>
      </w:r>
      <w:r w:rsidR="00AD5BDF" w:rsidRPr="00EC56EE">
        <w:rPr>
          <w:sz w:val="20"/>
          <w:szCs w:val="20"/>
        </w:rPr>
        <w:t xml:space="preserve"> “DL” or “F” symbol</w:t>
      </w:r>
      <w:r w:rsidR="00703AF9" w:rsidRPr="00EC56EE">
        <w:rPr>
          <w:sz w:val="20"/>
          <w:szCs w:val="20"/>
        </w:rPr>
        <w:t xml:space="preserve"> (TDD-UL-DL-ConfigCommon on symbol is “D” or “F”). </w:t>
      </w:r>
      <w:r w:rsidR="00700CC9">
        <w:rPr>
          <w:sz w:val="20"/>
          <w:szCs w:val="20"/>
        </w:rPr>
        <w:t>T</w:t>
      </w:r>
      <w:r w:rsidR="00700CC9" w:rsidRPr="00700CC9">
        <w:rPr>
          <w:rFonts w:hint="eastAsia"/>
          <w:sz w:val="20"/>
          <w:szCs w:val="20"/>
        </w:rPr>
        <w:t xml:space="preserve">here is UE capability </w:t>
      </w:r>
      <w:r w:rsidR="00700CC9" w:rsidRPr="00700CC9">
        <w:rPr>
          <w:sz w:val="20"/>
          <w:szCs w:val="20"/>
        </w:rPr>
        <w:t>report signaling</w:t>
      </w:r>
      <w:r w:rsidR="00700CC9" w:rsidRPr="00700CC9">
        <w:rPr>
          <w:rFonts w:hint="eastAsia"/>
          <w:sz w:val="20"/>
          <w:szCs w:val="20"/>
        </w:rPr>
        <w:t xml:space="preserve"> defined to </w:t>
      </w:r>
      <w:r w:rsidR="00700CC9" w:rsidRPr="00700CC9">
        <w:rPr>
          <w:sz w:val="20"/>
          <w:szCs w:val="20"/>
        </w:rPr>
        <w:t>differentiate</w:t>
      </w:r>
      <w:r w:rsidR="00700CC9" w:rsidRPr="00700CC9">
        <w:rPr>
          <w:rFonts w:hint="eastAsia"/>
          <w:sz w:val="20"/>
          <w:szCs w:val="20"/>
        </w:rPr>
        <w:t xml:space="preserve"> non-SBFD-aware and SBFD-aware UE</w:t>
      </w:r>
      <w:r w:rsidR="00700CC9" w:rsidRPr="00EC56EE">
        <w:rPr>
          <w:rFonts w:hint="eastAsia"/>
          <w:sz w:val="20"/>
          <w:szCs w:val="20"/>
        </w:rPr>
        <w:t>.</w:t>
      </w:r>
      <w:r w:rsidR="00700CC9">
        <w:rPr>
          <w:sz w:val="20"/>
          <w:szCs w:val="20"/>
        </w:rPr>
        <w:t xml:space="preserve"> </w:t>
      </w:r>
      <w:r w:rsidR="0067322B" w:rsidRPr="00EC56EE">
        <w:rPr>
          <w:sz w:val="20"/>
          <w:szCs w:val="20"/>
        </w:rPr>
        <w:t xml:space="preserve">From DL demodulation perspective, </w:t>
      </w:r>
      <w:r w:rsidR="00170549" w:rsidRPr="00EC56EE">
        <w:rPr>
          <w:sz w:val="20"/>
          <w:szCs w:val="20"/>
        </w:rPr>
        <w:t>two types of UE</w:t>
      </w:r>
      <w:r w:rsidR="00782E77" w:rsidRPr="00EC56EE">
        <w:rPr>
          <w:sz w:val="20"/>
          <w:szCs w:val="20"/>
        </w:rPr>
        <w:t>s</w:t>
      </w:r>
      <w:r w:rsidR="009126A7" w:rsidRPr="00EC56EE">
        <w:rPr>
          <w:sz w:val="20"/>
          <w:szCs w:val="20"/>
        </w:rPr>
        <w:t>’</w:t>
      </w:r>
      <w:r w:rsidR="009126A7" w:rsidRPr="00EC56EE">
        <w:rPr>
          <w:rFonts w:hint="eastAsia"/>
          <w:sz w:val="20"/>
          <w:szCs w:val="20"/>
        </w:rPr>
        <w:t xml:space="preserve"> </w:t>
      </w:r>
      <w:r w:rsidR="009126A7" w:rsidRPr="00EC56EE">
        <w:rPr>
          <w:sz w:val="20"/>
          <w:szCs w:val="20"/>
        </w:rPr>
        <w:t>behavior</w:t>
      </w:r>
      <w:r w:rsidR="00170549" w:rsidRPr="00EC56EE">
        <w:rPr>
          <w:sz w:val="20"/>
          <w:szCs w:val="20"/>
        </w:rPr>
        <w:t xml:space="preserve"> are the same</w:t>
      </w:r>
      <w:r w:rsidR="003607D7" w:rsidRPr="00EC56EE">
        <w:rPr>
          <w:rFonts w:hint="eastAsia"/>
          <w:sz w:val="20"/>
          <w:szCs w:val="20"/>
        </w:rPr>
        <w:t xml:space="preserve"> if the SBFD symbols only </w:t>
      </w:r>
      <w:r w:rsidR="00DF1C64" w:rsidRPr="00EC56EE">
        <w:rPr>
          <w:rFonts w:hint="eastAsia"/>
          <w:sz w:val="20"/>
          <w:szCs w:val="20"/>
        </w:rPr>
        <w:t xml:space="preserve">in </w:t>
      </w:r>
      <w:r w:rsidR="00D42F03" w:rsidRPr="00EC56EE">
        <w:rPr>
          <w:rFonts w:hint="eastAsia"/>
          <w:sz w:val="20"/>
          <w:szCs w:val="20"/>
        </w:rPr>
        <w:t xml:space="preserve">F </w:t>
      </w:r>
      <w:r w:rsidR="00F84C17" w:rsidRPr="00EC56EE">
        <w:rPr>
          <w:rFonts w:hint="eastAsia"/>
          <w:sz w:val="20"/>
          <w:szCs w:val="20"/>
        </w:rPr>
        <w:t>symbol</w:t>
      </w:r>
      <w:r w:rsidR="00D42F03" w:rsidRPr="00EC56EE">
        <w:rPr>
          <w:rFonts w:hint="eastAsia"/>
          <w:sz w:val="20"/>
          <w:szCs w:val="20"/>
        </w:rPr>
        <w:t xml:space="preserve"> (to simplify the test setup)</w:t>
      </w:r>
      <w:r w:rsidR="0031324D">
        <w:rPr>
          <w:sz w:val="20"/>
          <w:szCs w:val="20"/>
        </w:rPr>
        <w:t>.</w:t>
      </w:r>
      <w:r w:rsidR="00170549" w:rsidRPr="00EC56EE">
        <w:rPr>
          <w:sz w:val="20"/>
          <w:szCs w:val="20"/>
        </w:rPr>
        <w:t xml:space="preserve"> </w:t>
      </w:r>
    </w:p>
    <w:p w14:paraId="0E135366" w14:textId="29D8B2EB" w:rsidR="00865A97" w:rsidRDefault="00865A97" w:rsidP="00865A97">
      <w:pPr>
        <w:pStyle w:val="Observation"/>
      </w:pPr>
      <w:bookmarkStart w:id="4" w:name="_Toc206159990"/>
      <w:r>
        <w:rPr>
          <w:rFonts w:eastAsiaTheme="minorEastAsia" w:hint="eastAsia"/>
          <w:lang w:eastAsia="zh-CN"/>
        </w:rPr>
        <w:lastRenderedPageBreak/>
        <w:t xml:space="preserve">Both non-SBFD-aware and SBFD-aware UE can support sub-band transmission/reception </w:t>
      </w:r>
      <w:r w:rsidR="0078646A">
        <w:rPr>
          <w:rFonts w:eastAsiaTheme="minorEastAsia"/>
          <w:lang w:eastAsia="zh-CN"/>
        </w:rPr>
        <w:t xml:space="preserve">and </w:t>
      </w:r>
      <w:r>
        <w:rPr>
          <w:rFonts w:eastAsiaTheme="minorEastAsia" w:hint="eastAsia"/>
          <w:lang w:eastAsia="zh-CN"/>
        </w:rPr>
        <w:t xml:space="preserve">with </w:t>
      </w:r>
      <w:r w:rsidR="00DF6164">
        <w:rPr>
          <w:rFonts w:eastAsiaTheme="minorEastAsia"/>
          <w:lang w:eastAsia="zh-CN"/>
        </w:rPr>
        <w:t>shortened</w:t>
      </w:r>
      <w:r>
        <w:rPr>
          <w:rFonts w:eastAsiaTheme="minorEastAsia" w:hint="eastAsia"/>
          <w:lang w:eastAsia="zh-CN"/>
        </w:rPr>
        <w:t xml:space="preserve"> HARQ feedback</w:t>
      </w:r>
      <w:r>
        <w:t>.</w:t>
      </w:r>
      <w:bookmarkEnd w:id="4"/>
    </w:p>
    <w:p w14:paraId="6571831A" w14:textId="02244C23" w:rsidR="00D46565" w:rsidRPr="00EC56EE" w:rsidRDefault="006931B4" w:rsidP="00444421">
      <w:pPr>
        <w:rPr>
          <w:sz w:val="20"/>
          <w:szCs w:val="20"/>
        </w:rPr>
      </w:pPr>
      <w:r w:rsidRPr="00EC56EE">
        <w:rPr>
          <w:sz w:val="20"/>
          <w:szCs w:val="20"/>
        </w:rPr>
        <w:t xml:space="preserve">In current specifications, sub-band PDSCH </w:t>
      </w:r>
      <w:r w:rsidRPr="00EC56EE">
        <w:rPr>
          <w:rFonts w:hint="eastAsia"/>
          <w:sz w:val="20"/>
          <w:szCs w:val="20"/>
        </w:rPr>
        <w:t xml:space="preserve">demodulation </w:t>
      </w:r>
      <w:r w:rsidRPr="00EC56EE">
        <w:rPr>
          <w:sz w:val="20"/>
          <w:szCs w:val="20"/>
        </w:rPr>
        <w:t>requirements are only defined for NR-U scenario which is deployed on special bands.</w:t>
      </w:r>
      <w:r w:rsidR="0054064B" w:rsidRPr="00EC56EE">
        <w:rPr>
          <w:sz w:val="20"/>
          <w:szCs w:val="20"/>
        </w:rPr>
        <w:t xml:space="preserve"> </w:t>
      </w:r>
      <w:r w:rsidR="005316FC" w:rsidRPr="00EC56EE">
        <w:rPr>
          <w:sz w:val="20"/>
          <w:szCs w:val="20"/>
        </w:rPr>
        <w:t xml:space="preserve">Similarly, </w:t>
      </w:r>
      <w:r w:rsidR="003F43A2" w:rsidRPr="00EC56EE">
        <w:rPr>
          <w:sz w:val="20"/>
          <w:szCs w:val="20"/>
        </w:rPr>
        <w:t xml:space="preserve">SBFD could be triggered on </w:t>
      </w:r>
      <w:r w:rsidR="005316FC" w:rsidRPr="00EC56EE">
        <w:rPr>
          <w:sz w:val="20"/>
          <w:szCs w:val="20"/>
        </w:rPr>
        <w:t>some special</w:t>
      </w:r>
      <w:r w:rsidR="00473F65" w:rsidRPr="00EC56EE">
        <w:rPr>
          <w:sz w:val="20"/>
          <w:szCs w:val="20"/>
        </w:rPr>
        <w:t xml:space="preserve"> TDD bands</w:t>
      </w:r>
      <w:r w:rsidR="00382C73" w:rsidRPr="00EC56EE">
        <w:rPr>
          <w:sz w:val="20"/>
          <w:szCs w:val="20"/>
        </w:rPr>
        <w:t>,</w:t>
      </w:r>
      <w:r w:rsidR="0054064B" w:rsidRPr="00EC56EE">
        <w:rPr>
          <w:sz w:val="20"/>
          <w:szCs w:val="20"/>
        </w:rPr>
        <w:t xml:space="preserve"> then </w:t>
      </w:r>
      <w:r w:rsidR="00F31DF4" w:rsidRPr="00EC56EE">
        <w:rPr>
          <w:sz w:val="20"/>
          <w:szCs w:val="20"/>
        </w:rPr>
        <w:t xml:space="preserve">sub-band </w:t>
      </w:r>
      <w:r w:rsidR="00215A2E" w:rsidRPr="00EC56EE">
        <w:rPr>
          <w:sz w:val="20"/>
          <w:szCs w:val="20"/>
        </w:rPr>
        <w:t xml:space="preserve">transmission/reception </w:t>
      </w:r>
      <w:r w:rsidR="00244FDD" w:rsidRPr="00EC56EE">
        <w:rPr>
          <w:sz w:val="20"/>
          <w:szCs w:val="20"/>
        </w:rPr>
        <w:t xml:space="preserve">can be </w:t>
      </w:r>
      <w:r w:rsidR="005316FC" w:rsidRPr="00EC56EE">
        <w:rPr>
          <w:sz w:val="20"/>
          <w:szCs w:val="20"/>
        </w:rPr>
        <w:t>a mandatory function</w:t>
      </w:r>
      <w:r w:rsidR="00244FDD" w:rsidRPr="00EC56EE">
        <w:rPr>
          <w:sz w:val="20"/>
          <w:szCs w:val="20"/>
        </w:rPr>
        <w:t xml:space="preserve"> for </w:t>
      </w:r>
      <w:r w:rsidR="005C298D" w:rsidRPr="00EC56EE">
        <w:rPr>
          <w:sz w:val="20"/>
          <w:szCs w:val="20"/>
        </w:rPr>
        <w:t xml:space="preserve">UE </w:t>
      </w:r>
      <w:r w:rsidR="00630FE4" w:rsidRPr="00EC56EE">
        <w:rPr>
          <w:sz w:val="20"/>
          <w:szCs w:val="20"/>
        </w:rPr>
        <w:t>supporting these bands</w:t>
      </w:r>
      <w:r w:rsidR="005C298D" w:rsidRPr="00EC56EE">
        <w:rPr>
          <w:sz w:val="20"/>
          <w:szCs w:val="20"/>
        </w:rPr>
        <w:t>.</w:t>
      </w:r>
      <w:r w:rsidR="00473F65" w:rsidRPr="00EC56EE">
        <w:rPr>
          <w:sz w:val="20"/>
          <w:szCs w:val="20"/>
        </w:rPr>
        <w:t xml:space="preserve"> </w:t>
      </w:r>
      <w:r w:rsidR="00ED63ED">
        <w:rPr>
          <w:sz w:val="20"/>
          <w:szCs w:val="20"/>
        </w:rPr>
        <w:t xml:space="preserve">But it is common that UE only use partial bandwidth </w:t>
      </w:r>
      <w:r w:rsidR="00B840C2">
        <w:rPr>
          <w:sz w:val="20"/>
          <w:szCs w:val="20"/>
        </w:rPr>
        <w:t xml:space="preserve">and depends on BS scheduling. </w:t>
      </w:r>
      <w:r w:rsidR="009046DA" w:rsidRPr="00EC56EE">
        <w:rPr>
          <w:sz w:val="20"/>
          <w:szCs w:val="20"/>
        </w:rPr>
        <w:t xml:space="preserve">It </w:t>
      </w:r>
      <w:r w:rsidR="00B840C2">
        <w:rPr>
          <w:sz w:val="20"/>
          <w:szCs w:val="20"/>
        </w:rPr>
        <w:t xml:space="preserve">doesn’t show much benefit to </w:t>
      </w:r>
      <w:r w:rsidR="001751EF">
        <w:rPr>
          <w:sz w:val="20"/>
          <w:szCs w:val="20"/>
        </w:rPr>
        <w:t>consider a requirement for this function</w:t>
      </w:r>
      <w:r w:rsidR="000B791E" w:rsidRPr="00EC56EE">
        <w:rPr>
          <w:sz w:val="20"/>
          <w:szCs w:val="20"/>
        </w:rPr>
        <w:t xml:space="preserve">. </w:t>
      </w:r>
    </w:p>
    <w:p w14:paraId="1C69F47F" w14:textId="10F25E57" w:rsidR="00D72475" w:rsidRPr="00A56334" w:rsidRDefault="006931B4" w:rsidP="00444421">
      <w:r w:rsidRPr="00EC56EE">
        <w:rPr>
          <w:sz w:val="20"/>
          <w:szCs w:val="20"/>
        </w:rPr>
        <w:t>I</w:t>
      </w:r>
      <w:r w:rsidRPr="00EC56EE">
        <w:rPr>
          <w:rFonts w:hint="eastAsia"/>
          <w:sz w:val="20"/>
          <w:szCs w:val="20"/>
        </w:rPr>
        <w:t xml:space="preserve">f companies agree to introduce </w:t>
      </w:r>
      <w:r w:rsidRPr="00EC56EE">
        <w:rPr>
          <w:sz w:val="20"/>
          <w:szCs w:val="20"/>
        </w:rPr>
        <w:t>sub-band demodulation requirements for SBFD deployment</w:t>
      </w:r>
      <w:r w:rsidR="00D9517F" w:rsidRPr="00EC56EE">
        <w:rPr>
          <w:sz w:val="20"/>
          <w:szCs w:val="20"/>
        </w:rPr>
        <w:t xml:space="preserve">, it might </w:t>
      </w:r>
      <w:r w:rsidR="00D9517F" w:rsidRPr="00EC56EE">
        <w:rPr>
          <w:rFonts w:hint="eastAsia"/>
          <w:sz w:val="20"/>
          <w:szCs w:val="20"/>
        </w:rPr>
        <w:t xml:space="preserve">lead to a </w:t>
      </w:r>
      <w:r w:rsidR="00D9517F" w:rsidRPr="00EC56EE">
        <w:rPr>
          <w:sz w:val="20"/>
          <w:szCs w:val="20"/>
        </w:rPr>
        <w:t>situation</w:t>
      </w:r>
      <w:r w:rsidR="00D9517F" w:rsidRPr="00EC56EE">
        <w:rPr>
          <w:rFonts w:hint="eastAsia"/>
          <w:sz w:val="20"/>
          <w:szCs w:val="20"/>
        </w:rPr>
        <w:t xml:space="preserve"> that</w:t>
      </w:r>
      <w:r w:rsidR="00D9517F" w:rsidRPr="00EC56EE">
        <w:rPr>
          <w:sz w:val="20"/>
          <w:szCs w:val="20"/>
        </w:rPr>
        <w:t xml:space="preserve"> th</w:t>
      </w:r>
      <w:r w:rsidR="00D9517F" w:rsidRPr="00EC56EE">
        <w:rPr>
          <w:rFonts w:hint="eastAsia"/>
          <w:sz w:val="20"/>
          <w:szCs w:val="20"/>
        </w:rPr>
        <w:t>e</w:t>
      </w:r>
      <w:r w:rsidR="00D9517F" w:rsidRPr="00EC56EE">
        <w:rPr>
          <w:sz w:val="20"/>
          <w:szCs w:val="20"/>
        </w:rPr>
        <w:t xml:space="preserve"> requirement </w:t>
      </w:r>
      <w:r w:rsidR="00D9517F" w:rsidRPr="00EC56EE">
        <w:rPr>
          <w:rFonts w:hint="eastAsia"/>
          <w:sz w:val="20"/>
          <w:szCs w:val="20"/>
        </w:rPr>
        <w:t xml:space="preserve">will be applied for UE which support </w:t>
      </w:r>
      <w:r w:rsidR="00630FE4" w:rsidRPr="00EC56EE">
        <w:rPr>
          <w:sz w:val="20"/>
          <w:szCs w:val="20"/>
        </w:rPr>
        <w:t xml:space="preserve">SBFD </w:t>
      </w:r>
      <w:r w:rsidR="00D9517F" w:rsidRPr="00EC56EE">
        <w:rPr>
          <w:rFonts w:hint="eastAsia"/>
          <w:sz w:val="20"/>
          <w:szCs w:val="20"/>
        </w:rPr>
        <w:t>TDD bands</w:t>
      </w:r>
      <w:r w:rsidR="00630FE4" w:rsidRPr="00EC56EE">
        <w:rPr>
          <w:sz w:val="20"/>
          <w:szCs w:val="20"/>
        </w:rPr>
        <w:t xml:space="preserve"> only</w:t>
      </w:r>
      <w:r w:rsidR="004E353E" w:rsidRPr="00EC56EE">
        <w:rPr>
          <w:sz w:val="20"/>
          <w:szCs w:val="20"/>
        </w:rPr>
        <w:t xml:space="preserve">, but </w:t>
      </w:r>
      <w:r w:rsidR="0020196A" w:rsidRPr="00EC56EE">
        <w:rPr>
          <w:sz w:val="20"/>
          <w:szCs w:val="20"/>
        </w:rPr>
        <w:t>demodulation requirements should be band ag</w:t>
      </w:r>
      <w:r w:rsidR="00F8378D" w:rsidRPr="00EC56EE">
        <w:rPr>
          <w:sz w:val="20"/>
          <w:szCs w:val="20"/>
        </w:rPr>
        <w:t>nostic in general understanding</w:t>
      </w:r>
      <w:r w:rsidR="00D9517F" w:rsidRPr="00EC56EE">
        <w:rPr>
          <w:rFonts w:hint="eastAsia"/>
          <w:sz w:val="20"/>
          <w:szCs w:val="20"/>
        </w:rPr>
        <w:t>.</w:t>
      </w:r>
      <w:r w:rsidR="00F8378D" w:rsidRPr="00EC56EE">
        <w:rPr>
          <w:sz w:val="20"/>
          <w:szCs w:val="20"/>
        </w:rPr>
        <w:t xml:space="preserve"> </w:t>
      </w:r>
      <w:r w:rsidR="00A158AE">
        <w:rPr>
          <w:sz w:val="20"/>
          <w:szCs w:val="20"/>
        </w:rPr>
        <w:t>Regarding both SBFD-aware and non-SBFD-aware UE have chances to be scheduled in SBFD network</w:t>
      </w:r>
      <w:r w:rsidR="00657758">
        <w:rPr>
          <w:sz w:val="20"/>
          <w:szCs w:val="20"/>
          <w:lang w:val="en-GB"/>
        </w:rPr>
        <w:t xml:space="preserve">, </w:t>
      </w:r>
      <w:r w:rsidR="00F8378D" w:rsidRPr="00EC56EE">
        <w:rPr>
          <w:sz w:val="20"/>
          <w:szCs w:val="20"/>
        </w:rPr>
        <w:t>how to define a proper applicability rule would be an</w:t>
      </w:r>
      <w:r w:rsidR="001C697D">
        <w:rPr>
          <w:sz w:val="20"/>
          <w:szCs w:val="20"/>
        </w:rPr>
        <w:t xml:space="preserve"> issue</w:t>
      </w:r>
      <w:r w:rsidR="00F8378D" w:rsidRPr="00EC56EE">
        <w:rPr>
          <w:sz w:val="20"/>
          <w:szCs w:val="20"/>
        </w:rPr>
        <w:t xml:space="preserve">. </w:t>
      </w:r>
      <w:r w:rsidR="00D9517F">
        <w:t xml:space="preserve"> </w:t>
      </w:r>
    </w:p>
    <w:p w14:paraId="198B9225" w14:textId="52263C97" w:rsidR="00A56334" w:rsidRDefault="00BD307D" w:rsidP="00154938">
      <w:pPr>
        <w:pStyle w:val="Observation"/>
      </w:pPr>
      <w:bookmarkStart w:id="5" w:name="_Toc206159991"/>
      <w:r>
        <w:rPr>
          <w:rFonts w:eastAsiaTheme="minorEastAsia" w:hint="eastAsia"/>
          <w:lang w:eastAsia="zh-CN"/>
        </w:rPr>
        <w:t>I</w:t>
      </w:r>
      <w:r w:rsidR="000579DD">
        <w:rPr>
          <w:rFonts w:eastAsiaTheme="minorEastAsia" w:hint="eastAsia"/>
          <w:lang w:eastAsia="zh-CN"/>
        </w:rPr>
        <w:t>f</w:t>
      </w:r>
      <w:r>
        <w:rPr>
          <w:rFonts w:eastAsiaTheme="minorEastAsia" w:hint="eastAsia"/>
          <w:lang w:eastAsia="zh-CN"/>
        </w:rPr>
        <w:t xml:space="preserve"> </w:t>
      </w:r>
      <w:r w:rsidR="00A3508C">
        <w:rPr>
          <w:rFonts w:eastAsiaTheme="minorEastAsia" w:hint="eastAsia"/>
          <w:lang w:eastAsia="zh-CN"/>
        </w:rPr>
        <w:t>t</w:t>
      </w:r>
      <w:r w:rsidR="00A56334">
        <w:rPr>
          <w:rFonts w:eastAsiaTheme="minorEastAsia" w:hint="eastAsia"/>
          <w:lang w:eastAsia="zh-CN"/>
        </w:rPr>
        <w:t xml:space="preserve">he demodulation requirement for sub-band </w:t>
      </w:r>
      <w:r w:rsidR="00B0436D">
        <w:rPr>
          <w:rFonts w:eastAsiaTheme="minorEastAsia" w:hint="eastAsia"/>
          <w:lang w:eastAsia="zh-CN"/>
        </w:rPr>
        <w:t xml:space="preserve">transmission/reception </w:t>
      </w:r>
      <w:r w:rsidR="00207657">
        <w:rPr>
          <w:rFonts w:eastAsiaTheme="minorEastAsia" w:hint="eastAsia"/>
          <w:lang w:eastAsia="zh-CN"/>
        </w:rPr>
        <w:t xml:space="preserve">with </w:t>
      </w:r>
      <w:r w:rsidR="00C05718">
        <w:rPr>
          <w:rFonts w:eastAsiaTheme="minorEastAsia"/>
          <w:lang w:eastAsia="zh-CN"/>
        </w:rPr>
        <w:t>shorten</w:t>
      </w:r>
      <w:r w:rsidR="00FF5B63">
        <w:rPr>
          <w:rFonts w:eastAsiaTheme="minorEastAsia"/>
          <w:lang w:eastAsia="zh-CN"/>
        </w:rPr>
        <w:t>ed</w:t>
      </w:r>
      <w:r w:rsidR="00207657">
        <w:rPr>
          <w:rFonts w:eastAsiaTheme="minorEastAsia" w:hint="eastAsia"/>
          <w:lang w:eastAsia="zh-CN"/>
        </w:rPr>
        <w:t xml:space="preserve"> HARQ feedback</w:t>
      </w:r>
      <w:r w:rsidR="00A3508C">
        <w:rPr>
          <w:rFonts w:eastAsiaTheme="minorEastAsia" w:hint="eastAsia"/>
          <w:lang w:eastAsia="zh-CN"/>
        </w:rPr>
        <w:t xml:space="preserve"> is introduced, </w:t>
      </w:r>
      <w:r w:rsidR="00177B1D">
        <w:rPr>
          <w:rFonts w:eastAsiaTheme="minorEastAsia"/>
          <w:lang w:eastAsia="zh-CN"/>
        </w:rPr>
        <w:t>how to define applicability rule would be an issue</w:t>
      </w:r>
      <w:r w:rsidR="00207657">
        <w:rPr>
          <w:rFonts w:eastAsiaTheme="minorEastAsia" w:hint="eastAsia"/>
          <w:lang w:eastAsia="zh-CN"/>
        </w:rPr>
        <w:t>.</w:t>
      </w:r>
      <w:bookmarkEnd w:id="5"/>
      <w:r w:rsidR="00207657">
        <w:rPr>
          <w:rFonts w:eastAsiaTheme="minorEastAsia" w:hint="eastAsia"/>
          <w:lang w:eastAsia="zh-CN"/>
        </w:rPr>
        <w:t xml:space="preserve"> </w:t>
      </w:r>
      <w:r w:rsidR="00A56334">
        <w:rPr>
          <w:rFonts w:eastAsiaTheme="minorEastAsia" w:hint="eastAsia"/>
          <w:lang w:eastAsia="zh-CN"/>
        </w:rPr>
        <w:t xml:space="preserve"> </w:t>
      </w:r>
    </w:p>
    <w:p w14:paraId="41726476" w14:textId="02522F90" w:rsidR="00D30653" w:rsidRPr="00187F6A" w:rsidRDefault="00444421" w:rsidP="00C27527">
      <w:pPr>
        <w:rPr>
          <w:sz w:val="20"/>
          <w:szCs w:val="20"/>
        </w:rPr>
      </w:pPr>
      <w:r w:rsidRPr="00EC56EE">
        <w:rPr>
          <w:sz w:val="20"/>
          <w:szCs w:val="20"/>
        </w:rPr>
        <w:t xml:space="preserve">Regarding observations above, we </w:t>
      </w:r>
      <w:r w:rsidR="009046DA" w:rsidRPr="00EC56EE">
        <w:rPr>
          <w:sz w:val="20"/>
          <w:szCs w:val="20"/>
        </w:rPr>
        <w:t>prefer</w:t>
      </w:r>
      <w:r w:rsidR="007A04B4">
        <w:rPr>
          <w:sz w:val="20"/>
          <w:szCs w:val="20"/>
        </w:rPr>
        <w:t xml:space="preserve"> not</w:t>
      </w:r>
      <w:r w:rsidR="009046DA" w:rsidRPr="00EC56EE">
        <w:rPr>
          <w:sz w:val="20"/>
          <w:szCs w:val="20"/>
        </w:rPr>
        <w:t xml:space="preserve"> to </w:t>
      </w:r>
      <w:r w:rsidR="00D46565" w:rsidRPr="00EC56EE">
        <w:rPr>
          <w:sz w:val="20"/>
          <w:szCs w:val="20"/>
        </w:rPr>
        <w:t xml:space="preserve">introduce sub-band </w:t>
      </w:r>
      <w:r w:rsidR="00821AA2" w:rsidRPr="00EC56EE">
        <w:rPr>
          <w:sz w:val="20"/>
          <w:szCs w:val="20"/>
        </w:rPr>
        <w:t xml:space="preserve">PDSCH demodulation requirements </w:t>
      </w:r>
      <w:r w:rsidR="00721035" w:rsidRPr="00EC56EE">
        <w:rPr>
          <w:sz w:val="20"/>
          <w:szCs w:val="20"/>
        </w:rPr>
        <w:t xml:space="preserve">with </w:t>
      </w:r>
      <w:r w:rsidR="00DF6164">
        <w:rPr>
          <w:sz w:val="20"/>
          <w:szCs w:val="20"/>
        </w:rPr>
        <w:t>shorten</w:t>
      </w:r>
      <w:r w:rsidR="005E6382" w:rsidRPr="00EC56EE">
        <w:rPr>
          <w:sz w:val="20"/>
          <w:szCs w:val="20"/>
        </w:rPr>
        <w:t>ed</w:t>
      </w:r>
      <w:r w:rsidR="00721035" w:rsidRPr="00EC56EE">
        <w:rPr>
          <w:sz w:val="20"/>
          <w:szCs w:val="20"/>
        </w:rPr>
        <w:t xml:space="preserve"> HARQ feedback</w:t>
      </w:r>
      <w:r w:rsidR="007A04B4">
        <w:rPr>
          <w:sz w:val="20"/>
          <w:szCs w:val="20"/>
        </w:rPr>
        <w:t xml:space="preserve"> to check a </w:t>
      </w:r>
      <w:r w:rsidR="003D7C89">
        <w:rPr>
          <w:sz w:val="20"/>
          <w:szCs w:val="20"/>
        </w:rPr>
        <w:t>simple function</w:t>
      </w:r>
      <w:r w:rsidR="00721035" w:rsidRPr="00EC56EE">
        <w:rPr>
          <w:sz w:val="20"/>
          <w:szCs w:val="20"/>
        </w:rPr>
        <w:t>.</w:t>
      </w:r>
      <w:r w:rsidR="004D5573" w:rsidRPr="00EC56EE">
        <w:rPr>
          <w:sz w:val="20"/>
          <w:szCs w:val="20"/>
        </w:rPr>
        <w:t xml:space="preserve"> </w:t>
      </w:r>
    </w:p>
    <w:p w14:paraId="5693F4FA" w14:textId="700F02FC" w:rsidR="00806F19" w:rsidRDefault="002A29F3" w:rsidP="002A29F3">
      <w:pPr>
        <w:pStyle w:val="Proposal"/>
        <w:rPr>
          <w:rFonts w:eastAsiaTheme="minorEastAsia"/>
        </w:rPr>
      </w:pPr>
      <w:bookmarkStart w:id="6" w:name="_Toc206160001"/>
      <w:r>
        <w:rPr>
          <w:rFonts w:eastAsiaTheme="minorEastAsia" w:hint="eastAsia"/>
        </w:rPr>
        <w:t>Proposal 1</w:t>
      </w:r>
      <w:r>
        <w:rPr>
          <w:rFonts w:eastAsiaTheme="minorEastAsia"/>
        </w:rPr>
        <w:tab/>
      </w:r>
      <w:r w:rsidR="003D7C89">
        <w:rPr>
          <w:rFonts w:eastAsiaTheme="minorEastAsia"/>
        </w:rPr>
        <w:t>Do not d</w:t>
      </w:r>
      <w:r>
        <w:rPr>
          <w:rFonts w:eastAsiaTheme="minorEastAsia" w:hint="eastAsia"/>
        </w:rPr>
        <w:t xml:space="preserve">efine </w:t>
      </w:r>
      <w:r w:rsidR="00721035">
        <w:rPr>
          <w:rFonts w:eastAsiaTheme="minorEastAsia"/>
        </w:rPr>
        <w:t xml:space="preserve">sub-band </w:t>
      </w:r>
      <w:r w:rsidR="00230736">
        <w:rPr>
          <w:rFonts w:eastAsiaTheme="minorEastAsia" w:hint="eastAsia"/>
        </w:rPr>
        <w:t>PDSCH demodulation requirement</w:t>
      </w:r>
      <w:r w:rsidR="0022734F">
        <w:rPr>
          <w:rFonts w:eastAsiaTheme="minorEastAsia"/>
        </w:rPr>
        <w:t xml:space="preserve">s </w:t>
      </w:r>
      <w:r w:rsidR="00230736">
        <w:rPr>
          <w:rFonts w:eastAsiaTheme="minorEastAsia" w:hint="eastAsia"/>
        </w:rPr>
        <w:t xml:space="preserve">with </w:t>
      </w:r>
      <w:r w:rsidR="00961895">
        <w:rPr>
          <w:rFonts w:eastAsiaTheme="minorEastAsia"/>
        </w:rPr>
        <w:t>shorten</w:t>
      </w:r>
      <w:r w:rsidR="0063229E">
        <w:rPr>
          <w:rFonts w:eastAsiaTheme="minorEastAsia"/>
        </w:rPr>
        <w:t>ed</w:t>
      </w:r>
      <w:r w:rsidR="00721035">
        <w:rPr>
          <w:rFonts w:eastAsiaTheme="minorEastAsia"/>
        </w:rPr>
        <w:t xml:space="preserve"> HARQ feedback</w:t>
      </w:r>
      <w:r w:rsidR="002943C5">
        <w:rPr>
          <w:rFonts w:eastAsiaTheme="minorEastAsia" w:hint="eastAsia"/>
        </w:rPr>
        <w:t>.</w:t>
      </w:r>
      <w:bookmarkEnd w:id="6"/>
      <w:r w:rsidR="002943C5">
        <w:rPr>
          <w:rFonts w:eastAsiaTheme="minorEastAsia" w:hint="eastAsia"/>
        </w:rPr>
        <w:t xml:space="preserve"> </w:t>
      </w:r>
    </w:p>
    <w:p w14:paraId="4FA26519" w14:textId="762A34B1" w:rsidR="00B42055" w:rsidRPr="00230736" w:rsidRDefault="007B49E2" w:rsidP="002A29F3">
      <w:pPr>
        <w:pStyle w:val="Proposal"/>
        <w:rPr>
          <w:rFonts w:eastAsiaTheme="minorEastAsia"/>
        </w:rPr>
      </w:pPr>
      <w:bookmarkStart w:id="7" w:name="_Toc206160002"/>
      <w:r>
        <w:rPr>
          <w:rFonts w:eastAsiaTheme="minorEastAsia"/>
        </w:rPr>
        <w:t>Proposal 2</w:t>
      </w:r>
      <w:r>
        <w:rPr>
          <w:rFonts w:eastAsiaTheme="minorEastAsia"/>
        </w:rPr>
        <w:tab/>
        <w:t xml:space="preserve">If new requirement is considered, </w:t>
      </w:r>
      <w:proofErr w:type="gramStart"/>
      <w:r>
        <w:rPr>
          <w:rFonts w:eastAsiaTheme="minorEastAsia"/>
        </w:rPr>
        <w:t>companies to</w:t>
      </w:r>
      <w:proofErr w:type="gramEnd"/>
      <w:r>
        <w:rPr>
          <w:rFonts w:eastAsiaTheme="minorEastAsia"/>
        </w:rPr>
        <w:t xml:space="preserve"> check </w:t>
      </w:r>
      <w:r w:rsidR="005D6E92">
        <w:rPr>
          <w:rFonts w:eastAsiaTheme="minorEastAsia"/>
        </w:rPr>
        <w:t>how to apply requirement for non-SBFD-aware UE.</w:t>
      </w:r>
      <w:bookmarkEnd w:id="7"/>
      <w:r w:rsidR="005D6E92">
        <w:rPr>
          <w:rFonts w:eastAsiaTheme="minorEastAsia"/>
        </w:rPr>
        <w:t xml:space="preserve"> </w:t>
      </w:r>
      <w:r w:rsidR="00423606">
        <w:rPr>
          <w:rFonts w:eastAsiaTheme="minorEastAsia"/>
        </w:rPr>
        <w:t xml:space="preserve">  </w:t>
      </w:r>
    </w:p>
    <w:p w14:paraId="6DEC7FDC" w14:textId="77777777" w:rsidR="00D94A4B" w:rsidRPr="00C97852" w:rsidRDefault="00D94A4B" w:rsidP="00C27527"/>
    <w:p w14:paraId="1CA18720" w14:textId="0B8D44E3" w:rsidR="00F83A16" w:rsidRPr="00AA4EB7" w:rsidRDefault="007117E4" w:rsidP="007117E4">
      <w:pPr>
        <w:pStyle w:val="Heading3"/>
      </w:pPr>
      <w:r>
        <w:rPr>
          <w:rFonts w:hint="eastAsia"/>
        </w:rPr>
        <w:t xml:space="preserve">2.1.2 </w:t>
      </w:r>
      <w:r w:rsidR="00E43E8B">
        <w:tab/>
      </w:r>
      <w:r w:rsidR="009E0C0A">
        <w:rPr>
          <w:rFonts w:hint="eastAsia"/>
        </w:rPr>
        <w:t>Test case configurations</w:t>
      </w:r>
      <w:r w:rsidR="007921DE">
        <w:rPr>
          <w:rFonts w:hint="eastAsia"/>
        </w:rPr>
        <w:t xml:space="preserve"> </w:t>
      </w:r>
      <w:r w:rsidR="000C611A">
        <w:t>if new requirement is considered</w:t>
      </w:r>
    </w:p>
    <w:p w14:paraId="537BA765" w14:textId="30630F5D" w:rsidR="00F31857" w:rsidRDefault="00F31857" w:rsidP="00491C85">
      <w:r>
        <w:rPr>
          <w:noProof/>
        </w:rPr>
        <mc:AlternateContent>
          <mc:Choice Requires="wps">
            <w:drawing>
              <wp:anchor distT="0" distB="0" distL="114300" distR="114300" simplePos="0" relativeHeight="251658241" behindDoc="0" locked="0" layoutInCell="1" allowOverlap="1" wp14:anchorId="6351308F" wp14:editId="44868131">
                <wp:simplePos x="0" y="0"/>
                <wp:positionH relativeFrom="column">
                  <wp:posOffset>0</wp:posOffset>
                </wp:positionH>
                <wp:positionV relativeFrom="paragraph">
                  <wp:posOffset>-3175</wp:posOffset>
                </wp:positionV>
                <wp:extent cx="1828800" cy="1828800"/>
                <wp:effectExtent l="0" t="0" r="12700" b="26670"/>
                <wp:wrapTopAndBottom/>
                <wp:docPr id="50098787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68DF2B" w14:textId="77777777" w:rsidR="00F31857" w:rsidRPr="00F31857" w:rsidRDefault="00F31857" w:rsidP="00F31857">
                            <w:pPr>
                              <w:spacing w:after="180" w:line="240" w:lineRule="auto"/>
                              <w:jc w:val="both"/>
                              <w:rPr>
                                <w:rFonts w:ascii="Times New Roman" w:eastAsia="SimSun" w:hAnsi="Times New Roman" w:cs="Times New Roman"/>
                                <w:b/>
                                <w:bCs/>
                                <w:sz w:val="18"/>
                                <w:szCs w:val="18"/>
                                <w:u w:val="single"/>
                              </w:rPr>
                            </w:pPr>
                            <w:r w:rsidRPr="00F31857">
                              <w:rPr>
                                <w:rFonts w:ascii="Times New Roman" w:eastAsia="SimSun" w:hAnsi="Times New Roman" w:cs="Times New Roman"/>
                                <w:b/>
                                <w:bCs/>
                                <w:sz w:val="18"/>
                                <w:szCs w:val="18"/>
                                <w:u w:val="single"/>
                              </w:rPr>
                              <w:t>Issue 2-2-1 Number of DL sub-band if introduced UE demodulation</w:t>
                            </w:r>
                          </w:p>
                          <w:p w14:paraId="44463E5A" w14:textId="77777777" w:rsidR="00F31857" w:rsidRPr="00F31857" w:rsidRDefault="00F31857" w:rsidP="00F31857">
                            <w:pPr>
                              <w:numPr>
                                <w:ilvl w:val="0"/>
                                <w:numId w:val="5"/>
                              </w:numPr>
                              <w:autoSpaceDN w:val="0"/>
                              <w:spacing w:after="120" w:line="240" w:lineRule="auto"/>
                              <w:ind w:left="720"/>
                              <w:jc w:val="both"/>
                              <w:rPr>
                                <w:rFonts w:ascii="Times New Roman" w:eastAsia="SimSun" w:hAnsi="Times New Roman" w:cs="Times New Roman"/>
                                <w:sz w:val="18"/>
                                <w:lang w:val="en-GB"/>
                              </w:rPr>
                            </w:pPr>
                            <w:r w:rsidRPr="00F31857">
                              <w:rPr>
                                <w:rFonts w:ascii="Times New Roman" w:eastAsia="SimSun" w:hAnsi="Times New Roman" w:cs="Times New Roman" w:hint="eastAsia"/>
                                <w:sz w:val="18"/>
                                <w:lang w:val="en-GB"/>
                              </w:rPr>
                              <w:t>Way forward</w:t>
                            </w:r>
                          </w:p>
                          <w:p w14:paraId="55D2D258" w14:textId="77777777" w:rsidR="00F31857" w:rsidRPr="00F31857" w:rsidRDefault="00F31857" w:rsidP="00F31857">
                            <w:pPr>
                              <w:numPr>
                                <w:ilvl w:val="1"/>
                                <w:numId w:val="5"/>
                              </w:numPr>
                              <w:autoSpaceDN w:val="0"/>
                              <w:spacing w:after="120" w:line="240" w:lineRule="auto"/>
                              <w:ind w:left="1440"/>
                              <w:jc w:val="both"/>
                              <w:rPr>
                                <w:rFonts w:ascii="Times New Roman" w:eastAsia="SimSun" w:hAnsi="Times New Roman" w:cs="Times New Roman"/>
                                <w:sz w:val="18"/>
                                <w:lang w:val="en-GB"/>
                              </w:rPr>
                            </w:pPr>
                            <w:r w:rsidRPr="00F31857">
                              <w:rPr>
                                <w:rFonts w:ascii="Times New Roman" w:eastAsia="SimSun" w:hAnsi="Times New Roman" w:cs="Times New Roman" w:hint="eastAsia"/>
                                <w:sz w:val="18"/>
                                <w:lang w:val="en-GB"/>
                              </w:rPr>
                              <w:t>O</w:t>
                            </w:r>
                            <w:r w:rsidRPr="00F31857">
                              <w:rPr>
                                <w:rFonts w:ascii="Times New Roman" w:eastAsia="SimSun" w:hAnsi="Times New Roman" w:cs="Times New Roman"/>
                                <w:sz w:val="18"/>
                                <w:lang w:val="en-GB"/>
                              </w:rPr>
                              <w:t>ption 1</w:t>
                            </w:r>
                          </w:p>
                          <w:p w14:paraId="13DC5708" w14:textId="77777777" w:rsidR="00F31857" w:rsidRPr="00F31857" w:rsidRDefault="00F31857" w:rsidP="00F31857">
                            <w:pPr>
                              <w:numPr>
                                <w:ilvl w:val="2"/>
                                <w:numId w:val="5"/>
                              </w:numPr>
                              <w:autoSpaceDN w:val="0"/>
                              <w:spacing w:after="120" w:line="240" w:lineRule="auto"/>
                              <w:ind w:left="2084"/>
                              <w:jc w:val="both"/>
                              <w:rPr>
                                <w:rFonts w:ascii="Times New Roman" w:eastAsia="SimSun" w:hAnsi="Times New Roman" w:cs="Times New Roman"/>
                                <w:sz w:val="18"/>
                                <w:lang w:val="en-GB"/>
                              </w:rPr>
                            </w:pPr>
                            <w:r w:rsidRPr="00F31857">
                              <w:rPr>
                                <w:rFonts w:ascii="Times New Roman" w:eastAsia="SimSun" w:hAnsi="Times New Roman" w:cs="Times New Roman"/>
                                <w:sz w:val="18"/>
                                <w:lang w:val="en-GB"/>
                              </w:rPr>
                              <w:t xml:space="preserve">Consider one </w:t>
                            </w:r>
                            <w:r w:rsidRPr="00F31857">
                              <w:rPr>
                                <w:rFonts w:ascii="Times New Roman" w:eastAsia="MS Mincho" w:hAnsi="Times New Roman" w:cs="Times New Roman"/>
                                <w:sz w:val="18"/>
                                <w:szCs w:val="18"/>
                                <w:lang w:val="en-GB" w:eastAsia="en-US"/>
                              </w:rPr>
                              <w:t>DL sub-band and one UL sub-band case as high priority. FFS whether to consider two DL sub-band and one UL sub-band case based on RAN1 agreements</w:t>
                            </w:r>
                          </w:p>
                          <w:p w14:paraId="07039850" w14:textId="77777777" w:rsidR="00F31857" w:rsidRPr="00D56DF3" w:rsidRDefault="00F31857">
                            <w:pPr>
                              <w:numPr>
                                <w:ilvl w:val="1"/>
                                <w:numId w:val="5"/>
                              </w:numPr>
                              <w:autoSpaceDN w:val="0"/>
                              <w:spacing w:after="120" w:line="240" w:lineRule="auto"/>
                              <w:ind w:left="1440"/>
                              <w:jc w:val="both"/>
                              <w:rPr>
                                <w:rFonts w:ascii="Times New Roman" w:eastAsia="SimSun" w:hAnsi="Times New Roman" w:cs="Times New Roman"/>
                                <w:sz w:val="18"/>
                                <w:szCs w:val="20"/>
                                <w:lang w:val="en-GB"/>
                              </w:rPr>
                            </w:pPr>
                            <w:r w:rsidRPr="00F31857">
                              <w:rPr>
                                <w:rFonts w:ascii="Times New Roman" w:eastAsia="SimSun" w:hAnsi="Times New Roman" w:cs="Times New Roman" w:hint="eastAsia"/>
                                <w:sz w:val="18"/>
                                <w:lang w:val="en-GB"/>
                              </w:rPr>
                              <w:t>O</w:t>
                            </w:r>
                            <w:r w:rsidRPr="00F31857">
                              <w:rPr>
                                <w:rFonts w:ascii="Times New Roman" w:eastAsia="SimSun" w:hAnsi="Times New Roman" w:cs="Times New Roman"/>
                                <w:sz w:val="18"/>
                                <w:lang w:val="en-GB"/>
                              </w:rPr>
                              <w:t>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51308F" id="_x0000_s1027" type="#_x0000_t202" style="position:absolute;margin-left:0;margin-top:-.2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" filled="f" strokeweight=".5pt">
                <v:textbox style="mso-fit-shape-to-text:t">
                  <w:txbxContent>
                    <w:p w14:paraId="1A68DF2B" w14:textId="77777777" w:rsidR="00F31857" w:rsidRPr="00F31857" w:rsidRDefault="00F31857" w:rsidP="00F31857">
                      <w:pPr>
                        <w:spacing w:after="180" w:line="240" w:lineRule="auto"/>
                        <w:jc w:val="both"/>
                        <w:rPr>
                          <w:rFonts w:ascii="Times New Roman" w:eastAsia="SimSun" w:hAnsi="Times New Roman" w:cs="Times New Roman"/>
                          <w:b/>
                          <w:bCs/>
                          <w:sz w:val="18"/>
                          <w:szCs w:val="18"/>
                          <w:u w:val="single"/>
                        </w:rPr>
                      </w:pPr>
                      <w:r w:rsidRPr="00F31857">
                        <w:rPr>
                          <w:rFonts w:ascii="Times New Roman" w:eastAsia="SimSun" w:hAnsi="Times New Roman" w:cs="Times New Roman"/>
                          <w:b/>
                          <w:bCs/>
                          <w:sz w:val="18"/>
                          <w:szCs w:val="18"/>
                          <w:u w:val="single"/>
                        </w:rPr>
                        <w:t>Issue 2-2-1 Number of DL sub-band if introduced UE demodulation</w:t>
                      </w:r>
                    </w:p>
                    <w:p w14:paraId="44463E5A" w14:textId="77777777" w:rsidR="00F31857" w:rsidRPr="00F31857" w:rsidRDefault="00F31857" w:rsidP="00F31857">
                      <w:pPr>
                        <w:numPr>
                          <w:ilvl w:val="0"/>
                          <w:numId w:val="5"/>
                        </w:numPr>
                        <w:autoSpaceDN w:val="0"/>
                        <w:spacing w:after="120" w:line="240" w:lineRule="auto"/>
                        <w:ind w:left="720"/>
                        <w:jc w:val="both"/>
                        <w:rPr>
                          <w:rFonts w:ascii="Times New Roman" w:eastAsia="SimSun" w:hAnsi="Times New Roman" w:cs="Times New Roman"/>
                          <w:sz w:val="18"/>
                          <w:lang w:val="en-GB"/>
                        </w:rPr>
                      </w:pPr>
                      <w:r w:rsidRPr="00F31857">
                        <w:rPr>
                          <w:rFonts w:ascii="Times New Roman" w:eastAsia="SimSun" w:hAnsi="Times New Roman" w:cs="Times New Roman" w:hint="eastAsia"/>
                          <w:sz w:val="18"/>
                          <w:lang w:val="en-GB"/>
                        </w:rPr>
                        <w:t>Way forward</w:t>
                      </w:r>
                    </w:p>
                    <w:p w14:paraId="55D2D258" w14:textId="77777777" w:rsidR="00F31857" w:rsidRPr="00F31857" w:rsidRDefault="00F31857" w:rsidP="00F31857">
                      <w:pPr>
                        <w:numPr>
                          <w:ilvl w:val="1"/>
                          <w:numId w:val="5"/>
                        </w:numPr>
                        <w:autoSpaceDN w:val="0"/>
                        <w:spacing w:after="120" w:line="240" w:lineRule="auto"/>
                        <w:ind w:left="1440"/>
                        <w:jc w:val="both"/>
                        <w:rPr>
                          <w:rFonts w:ascii="Times New Roman" w:eastAsia="SimSun" w:hAnsi="Times New Roman" w:cs="Times New Roman"/>
                          <w:sz w:val="18"/>
                          <w:lang w:val="en-GB"/>
                        </w:rPr>
                      </w:pPr>
                      <w:r w:rsidRPr="00F31857">
                        <w:rPr>
                          <w:rFonts w:ascii="Times New Roman" w:eastAsia="SimSun" w:hAnsi="Times New Roman" w:cs="Times New Roman" w:hint="eastAsia"/>
                          <w:sz w:val="18"/>
                          <w:lang w:val="en-GB"/>
                        </w:rPr>
                        <w:t>O</w:t>
                      </w:r>
                      <w:r w:rsidRPr="00F31857">
                        <w:rPr>
                          <w:rFonts w:ascii="Times New Roman" w:eastAsia="SimSun" w:hAnsi="Times New Roman" w:cs="Times New Roman"/>
                          <w:sz w:val="18"/>
                          <w:lang w:val="en-GB"/>
                        </w:rPr>
                        <w:t>ption 1</w:t>
                      </w:r>
                    </w:p>
                    <w:p w14:paraId="13DC5708" w14:textId="77777777" w:rsidR="00F31857" w:rsidRPr="00F31857" w:rsidRDefault="00F31857" w:rsidP="00F31857">
                      <w:pPr>
                        <w:numPr>
                          <w:ilvl w:val="2"/>
                          <w:numId w:val="5"/>
                        </w:numPr>
                        <w:autoSpaceDN w:val="0"/>
                        <w:spacing w:after="120" w:line="240" w:lineRule="auto"/>
                        <w:ind w:left="2084"/>
                        <w:jc w:val="both"/>
                        <w:rPr>
                          <w:rFonts w:ascii="Times New Roman" w:eastAsia="SimSun" w:hAnsi="Times New Roman" w:cs="Times New Roman"/>
                          <w:sz w:val="18"/>
                          <w:lang w:val="en-GB"/>
                        </w:rPr>
                      </w:pPr>
                      <w:r w:rsidRPr="00F31857">
                        <w:rPr>
                          <w:rFonts w:ascii="Times New Roman" w:eastAsia="SimSun" w:hAnsi="Times New Roman" w:cs="Times New Roman"/>
                          <w:sz w:val="18"/>
                          <w:lang w:val="en-GB"/>
                        </w:rPr>
                        <w:t xml:space="preserve">Consider one </w:t>
                      </w:r>
                      <w:r w:rsidRPr="00F31857">
                        <w:rPr>
                          <w:rFonts w:ascii="Times New Roman" w:eastAsia="MS Mincho" w:hAnsi="Times New Roman" w:cs="Times New Roman"/>
                          <w:sz w:val="18"/>
                          <w:szCs w:val="18"/>
                          <w:lang w:val="en-GB" w:eastAsia="en-US"/>
                        </w:rPr>
                        <w:t>DL sub-band and one UL sub-band case as high priority. FFS whether to consider two DL sub-band and one UL sub-band case based on RAN1 agreements</w:t>
                      </w:r>
                    </w:p>
                    <w:p w14:paraId="07039850" w14:textId="77777777" w:rsidR="00F31857" w:rsidRPr="00D56DF3" w:rsidRDefault="00F31857">
                      <w:pPr>
                        <w:numPr>
                          <w:ilvl w:val="1"/>
                          <w:numId w:val="5"/>
                        </w:numPr>
                        <w:autoSpaceDN w:val="0"/>
                        <w:spacing w:after="120" w:line="240" w:lineRule="auto"/>
                        <w:ind w:left="1440"/>
                        <w:jc w:val="both"/>
                        <w:rPr>
                          <w:rFonts w:ascii="Times New Roman" w:eastAsia="SimSun" w:hAnsi="Times New Roman" w:cs="Times New Roman"/>
                          <w:sz w:val="18"/>
                          <w:szCs w:val="20"/>
                          <w:lang w:val="en-GB"/>
                        </w:rPr>
                      </w:pPr>
                      <w:r w:rsidRPr="00F31857">
                        <w:rPr>
                          <w:rFonts w:ascii="Times New Roman" w:eastAsia="SimSun" w:hAnsi="Times New Roman" w:cs="Times New Roman" w:hint="eastAsia"/>
                          <w:sz w:val="18"/>
                          <w:lang w:val="en-GB"/>
                        </w:rPr>
                        <w:t>O</w:t>
                      </w:r>
                      <w:r w:rsidRPr="00F31857">
                        <w:rPr>
                          <w:rFonts w:ascii="Times New Roman" w:eastAsia="SimSun" w:hAnsi="Times New Roman" w:cs="Times New Roman"/>
                          <w:sz w:val="18"/>
                          <w:lang w:val="en-GB"/>
                        </w:rPr>
                        <w:t>ther options are not precluded</w:t>
                      </w:r>
                    </w:p>
                  </w:txbxContent>
                </v:textbox>
                <w10:wrap type="topAndBottom"/>
              </v:shape>
            </w:pict>
          </mc:Fallback>
        </mc:AlternateContent>
      </w:r>
    </w:p>
    <w:p w14:paraId="35B74353" w14:textId="7ED29415" w:rsidR="009E0C0A" w:rsidRDefault="003D206F" w:rsidP="00491C85">
      <w:r w:rsidRPr="0042703B">
        <w:rPr>
          <w:sz w:val="20"/>
          <w:szCs w:val="20"/>
        </w:rPr>
        <w:t xml:space="preserve">In RAN1 </w:t>
      </w:r>
      <w:r w:rsidR="00A62B67" w:rsidRPr="0042703B">
        <w:rPr>
          <w:sz w:val="20"/>
          <w:szCs w:val="20"/>
        </w:rPr>
        <w:t xml:space="preserve">discussion, there is </w:t>
      </w:r>
      <w:r w:rsidR="00B2538A" w:rsidRPr="0042703B">
        <w:rPr>
          <w:sz w:val="20"/>
          <w:szCs w:val="20"/>
        </w:rPr>
        <w:t xml:space="preserve">an </w:t>
      </w:r>
      <w:r w:rsidR="00A62B67" w:rsidRPr="0042703B">
        <w:rPr>
          <w:sz w:val="20"/>
          <w:szCs w:val="20"/>
        </w:rPr>
        <w:t xml:space="preserve">agreement that the UL sub-band could be either at the edge or in the middle of the </w:t>
      </w:r>
      <w:r w:rsidR="00B2538A" w:rsidRPr="0042703B">
        <w:rPr>
          <w:sz w:val="20"/>
          <w:szCs w:val="20"/>
        </w:rPr>
        <w:t>TDD carrier. In th</w:t>
      </w:r>
      <w:r w:rsidR="003634F5" w:rsidRPr="0042703B">
        <w:rPr>
          <w:sz w:val="20"/>
          <w:szCs w:val="20"/>
        </w:rPr>
        <w:t xml:space="preserve">at case, </w:t>
      </w:r>
      <w:r w:rsidR="004765F5" w:rsidRPr="0042703B">
        <w:rPr>
          <w:sz w:val="20"/>
          <w:szCs w:val="20"/>
        </w:rPr>
        <w:t xml:space="preserve">both cases could be considered. </w:t>
      </w:r>
      <w:r w:rsidR="004F3368" w:rsidRPr="0042703B">
        <w:rPr>
          <w:rFonts w:hint="eastAsia"/>
          <w:sz w:val="20"/>
          <w:szCs w:val="20"/>
        </w:rPr>
        <w:t>DL sub-band</w:t>
      </w:r>
      <w:r w:rsidR="00275B05" w:rsidRPr="0042703B">
        <w:rPr>
          <w:rFonts w:hint="eastAsia"/>
          <w:sz w:val="20"/>
          <w:szCs w:val="20"/>
        </w:rPr>
        <w:t>s</w:t>
      </w:r>
      <w:r w:rsidR="004F3368" w:rsidRPr="0042703B">
        <w:rPr>
          <w:rFonts w:hint="eastAsia"/>
          <w:sz w:val="20"/>
          <w:szCs w:val="20"/>
        </w:rPr>
        <w:t xml:space="preserve"> </w:t>
      </w:r>
      <w:r w:rsidR="003F69EB">
        <w:rPr>
          <w:rFonts w:hint="eastAsia"/>
          <w:sz w:val="20"/>
          <w:szCs w:val="20"/>
        </w:rPr>
        <w:t xml:space="preserve">could </w:t>
      </w:r>
      <w:r w:rsidR="004F3368" w:rsidRPr="0042703B">
        <w:rPr>
          <w:rFonts w:hint="eastAsia"/>
          <w:sz w:val="20"/>
          <w:szCs w:val="20"/>
        </w:rPr>
        <w:t xml:space="preserve">have </w:t>
      </w:r>
      <w:r w:rsidR="00275B05" w:rsidRPr="0042703B">
        <w:rPr>
          <w:rFonts w:hint="eastAsia"/>
          <w:sz w:val="20"/>
          <w:szCs w:val="20"/>
        </w:rPr>
        <w:t xml:space="preserve">dedicated HARQ processes and independent </w:t>
      </w:r>
      <w:r w:rsidR="003F3643" w:rsidRPr="0042703B">
        <w:rPr>
          <w:rFonts w:hint="eastAsia"/>
          <w:sz w:val="20"/>
          <w:szCs w:val="20"/>
        </w:rPr>
        <w:t xml:space="preserve">ACK/NACK </w:t>
      </w:r>
      <w:r w:rsidR="00870261" w:rsidRPr="0042703B">
        <w:rPr>
          <w:rFonts w:hint="eastAsia"/>
          <w:sz w:val="20"/>
          <w:szCs w:val="20"/>
        </w:rPr>
        <w:t>feedback</w:t>
      </w:r>
      <w:r w:rsidR="003F69EB">
        <w:rPr>
          <w:rFonts w:hint="eastAsia"/>
          <w:sz w:val="20"/>
          <w:szCs w:val="20"/>
        </w:rPr>
        <w:t xml:space="preserve"> </w:t>
      </w:r>
      <w:r w:rsidR="00404B65">
        <w:rPr>
          <w:rFonts w:hint="eastAsia"/>
          <w:sz w:val="20"/>
          <w:szCs w:val="20"/>
        </w:rPr>
        <w:t>when different TB is transmitted per sub-band</w:t>
      </w:r>
      <w:r w:rsidR="00870261" w:rsidRPr="0042703B">
        <w:rPr>
          <w:rFonts w:hint="eastAsia"/>
          <w:sz w:val="20"/>
          <w:szCs w:val="20"/>
        </w:rPr>
        <w:t xml:space="preserve">. </w:t>
      </w:r>
      <w:r w:rsidR="00D347D6">
        <w:rPr>
          <w:rFonts w:hint="eastAsia"/>
          <w:sz w:val="20"/>
          <w:szCs w:val="20"/>
        </w:rPr>
        <w:t>But</w:t>
      </w:r>
      <w:r w:rsidR="009F7458">
        <w:rPr>
          <w:rFonts w:hint="eastAsia"/>
          <w:sz w:val="20"/>
          <w:szCs w:val="20"/>
        </w:rPr>
        <w:t xml:space="preserve"> it is not common </w:t>
      </w:r>
      <w:r w:rsidR="00FE37DD">
        <w:rPr>
          <w:rFonts w:hint="eastAsia"/>
          <w:sz w:val="20"/>
          <w:szCs w:val="20"/>
        </w:rPr>
        <w:t>configuration in normal PDSCH demodulation</w:t>
      </w:r>
      <w:r w:rsidR="0074398E">
        <w:rPr>
          <w:rFonts w:hint="eastAsia"/>
          <w:sz w:val="20"/>
          <w:szCs w:val="20"/>
        </w:rPr>
        <w:t xml:space="preserve"> </w:t>
      </w:r>
      <w:r w:rsidR="00413A1F">
        <w:rPr>
          <w:rFonts w:hint="eastAsia"/>
          <w:sz w:val="20"/>
          <w:szCs w:val="20"/>
        </w:rPr>
        <w:t>then</w:t>
      </w:r>
      <w:r w:rsidR="0074398E">
        <w:rPr>
          <w:rFonts w:hint="eastAsia"/>
          <w:sz w:val="20"/>
          <w:szCs w:val="20"/>
        </w:rPr>
        <w:t xml:space="preserve"> </w:t>
      </w:r>
      <w:r w:rsidR="005A2767">
        <w:rPr>
          <w:rFonts w:hint="eastAsia"/>
          <w:sz w:val="20"/>
          <w:szCs w:val="20"/>
        </w:rPr>
        <w:t xml:space="preserve">one HARQ </w:t>
      </w:r>
      <w:r w:rsidR="0074398E">
        <w:rPr>
          <w:rFonts w:hint="eastAsia"/>
          <w:sz w:val="20"/>
          <w:szCs w:val="20"/>
        </w:rPr>
        <w:t xml:space="preserve">feedback is </w:t>
      </w:r>
      <w:r w:rsidR="00413A1F">
        <w:rPr>
          <w:rFonts w:hint="eastAsia"/>
          <w:sz w:val="20"/>
          <w:szCs w:val="20"/>
        </w:rPr>
        <w:t xml:space="preserve">considered. </w:t>
      </w:r>
      <w:r w:rsidR="00C52EB9">
        <w:rPr>
          <w:rFonts w:hint="eastAsia"/>
          <w:sz w:val="20"/>
          <w:szCs w:val="20"/>
        </w:rPr>
        <w:t xml:space="preserve"> </w:t>
      </w:r>
      <w:r w:rsidR="002A3667">
        <w:rPr>
          <w:rFonts w:hint="eastAsia"/>
          <w:sz w:val="20"/>
          <w:szCs w:val="20"/>
        </w:rPr>
        <w:t>However, FRC for t</w:t>
      </w:r>
      <w:r w:rsidR="00C52EB9">
        <w:rPr>
          <w:rFonts w:hint="eastAsia"/>
          <w:sz w:val="20"/>
          <w:szCs w:val="20"/>
        </w:rPr>
        <w:t xml:space="preserve">wo DL sub-bands would be </w:t>
      </w:r>
      <w:r w:rsidR="002A3667">
        <w:rPr>
          <w:rFonts w:hint="eastAsia"/>
          <w:sz w:val="20"/>
          <w:szCs w:val="20"/>
        </w:rPr>
        <w:t xml:space="preserve">a bit more complicated than one sub-band configuration, and  </w:t>
      </w:r>
      <w:r w:rsidR="0074398E">
        <w:rPr>
          <w:rFonts w:hint="eastAsia"/>
          <w:sz w:val="20"/>
          <w:szCs w:val="20"/>
        </w:rPr>
        <w:t xml:space="preserve"> </w:t>
      </w:r>
      <w:r w:rsidR="00CD0B49" w:rsidRPr="002A3667">
        <w:rPr>
          <w:rFonts w:hint="eastAsia"/>
          <w:sz w:val="20"/>
          <w:szCs w:val="20"/>
        </w:rPr>
        <w:t xml:space="preserve">there would </w:t>
      </w:r>
      <w:r w:rsidR="00B47D25" w:rsidRPr="002A3667">
        <w:rPr>
          <w:rFonts w:hint="eastAsia"/>
          <w:sz w:val="20"/>
          <w:szCs w:val="20"/>
        </w:rPr>
        <w:t xml:space="preserve">be no </w:t>
      </w:r>
      <w:r w:rsidR="00B02FE0" w:rsidRPr="002A3667">
        <w:rPr>
          <w:rFonts w:hint="eastAsia"/>
          <w:sz w:val="20"/>
          <w:szCs w:val="20"/>
        </w:rPr>
        <w:t xml:space="preserve">difference </w:t>
      </w:r>
      <w:r w:rsidR="009415B7" w:rsidRPr="002A3667">
        <w:rPr>
          <w:rFonts w:hint="eastAsia"/>
          <w:sz w:val="20"/>
          <w:szCs w:val="20"/>
        </w:rPr>
        <w:t>per</w:t>
      </w:r>
      <w:r w:rsidR="003F3643" w:rsidRPr="002A3667">
        <w:rPr>
          <w:rFonts w:hint="eastAsia"/>
          <w:sz w:val="20"/>
          <w:szCs w:val="20"/>
        </w:rPr>
        <w:t xml:space="preserve"> DL sub</w:t>
      </w:r>
      <w:r w:rsidR="00CD0B49" w:rsidRPr="002A3667">
        <w:rPr>
          <w:rFonts w:hint="eastAsia"/>
          <w:sz w:val="20"/>
          <w:szCs w:val="20"/>
        </w:rPr>
        <w:t>-band</w:t>
      </w:r>
      <w:r w:rsidR="00B02FE0" w:rsidRPr="002A3667">
        <w:rPr>
          <w:rFonts w:hint="eastAsia"/>
          <w:sz w:val="20"/>
          <w:szCs w:val="20"/>
        </w:rPr>
        <w:t xml:space="preserve"> from demodulation point of view.</w:t>
      </w:r>
      <w:r w:rsidR="00B02FE0" w:rsidRPr="0042703B">
        <w:rPr>
          <w:rFonts w:hint="eastAsia"/>
          <w:sz w:val="20"/>
          <w:szCs w:val="20"/>
        </w:rPr>
        <w:t xml:space="preserve"> </w:t>
      </w:r>
      <w:r w:rsidR="009415B7" w:rsidRPr="0042703B">
        <w:rPr>
          <w:rFonts w:hint="eastAsia"/>
          <w:sz w:val="20"/>
          <w:szCs w:val="20"/>
        </w:rPr>
        <w:t xml:space="preserve">Thus, we prefer only </w:t>
      </w:r>
      <w:r w:rsidR="00C873C5" w:rsidRPr="0042703B">
        <w:rPr>
          <w:sz w:val="20"/>
          <w:szCs w:val="20"/>
        </w:rPr>
        <w:t>to consider</w:t>
      </w:r>
      <w:r w:rsidR="009415B7" w:rsidRPr="0042703B">
        <w:rPr>
          <w:rFonts w:hint="eastAsia"/>
          <w:sz w:val="20"/>
          <w:szCs w:val="20"/>
        </w:rPr>
        <w:t xml:space="preserve"> one DL sub</w:t>
      </w:r>
      <w:r w:rsidR="00BF3635" w:rsidRPr="0042703B">
        <w:rPr>
          <w:rFonts w:hint="eastAsia"/>
          <w:sz w:val="20"/>
          <w:szCs w:val="20"/>
        </w:rPr>
        <w:t xml:space="preserve">-band case to simplify the simulation and </w:t>
      </w:r>
      <w:r w:rsidR="006D0CB5" w:rsidRPr="0042703B">
        <w:rPr>
          <w:sz w:val="20"/>
          <w:szCs w:val="20"/>
        </w:rPr>
        <w:t>corresponding</w:t>
      </w:r>
      <w:r w:rsidR="006D0CB5" w:rsidRPr="0042703B">
        <w:rPr>
          <w:rFonts w:hint="eastAsia"/>
          <w:sz w:val="20"/>
          <w:szCs w:val="20"/>
        </w:rPr>
        <w:t xml:space="preserve"> </w:t>
      </w:r>
      <w:r w:rsidR="00BF3635" w:rsidRPr="0042703B">
        <w:rPr>
          <w:rFonts w:hint="eastAsia"/>
          <w:sz w:val="20"/>
          <w:szCs w:val="20"/>
        </w:rPr>
        <w:t xml:space="preserve">test setup. </w:t>
      </w:r>
    </w:p>
    <w:p w14:paraId="0BCC312D" w14:textId="746EA4AB" w:rsidR="004B31D5" w:rsidRPr="004B31D5" w:rsidRDefault="004B31D5" w:rsidP="004B31D5">
      <w:pPr>
        <w:pStyle w:val="Proposal"/>
        <w:rPr>
          <w:rFonts w:eastAsiaTheme="minorEastAsia"/>
        </w:rPr>
      </w:pPr>
      <w:bookmarkStart w:id="8" w:name="_Toc206160003"/>
      <w:r>
        <w:rPr>
          <w:rFonts w:eastAsiaTheme="minorEastAsia" w:hint="eastAsia"/>
        </w:rPr>
        <w:t>Proposal 3</w:t>
      </w:r>
      <w:r>
        <w:rPr>
          <w:rFonts w:eastAsiaTheme="minorEastAsia"/>
        </w:rPr>
        <w:tab/>
      </w:r>
      <w:r>
        <w:rPr>
          <w:rFonts w:eastAsiaTheme="minorEastAsia" w:hint="eastAsia"/>
        </w:rPr>
        <w:t>Only consider one DL sub-band and one UL sub-band case</w:t>
      </w:r>
      <w:r w:rsidR="00234467">
        <w:rPr>
          <w:rFonts w:eastAsiaTheme="minorEastAsia" w:hint="eastAsia"/>
        </w:rPr>
        <w:t xml:space="preserve"> for</w:t>
      </w:r>
      <w:r w:rsidR="005911BE">
        <w:rPr>
          <w:rFonts w:eastAsiaTheme="minorEastAsia" w:hint="eastAsia"/>
        </w:rPr>
        <w:t xml:space="preserve"> SBFD</w:t>
      </w:r>
      <w:r w:rsidR="00234467">
        <w:rPr>
          <w:rFonts w:eastAsiaTheme="minorEastAsia" w:hint="eastAsia"/>
        </w:rPr>
        <w:t xml:space="preserve"> PDSCH demodulation requirement.</w:t>
      </w:r>
      <w:bookmarkEnd w:id="8"/>
      <w:r w:rsidR="00234467">
        <w:rPr>
          <w:rFonts w:eastAsiaTheme="minorEastAsia" w:hint="eastAsia"/>
        </w:rPr>
        <w:t xml:space="preserve"> </w:t>
      </w:r>
    </w:p>
    <w:p w14:paraId="4C15C166" w14:textId="5BD2BAF2" w:rsidR="00182703" w:rsidRDefault="006E0922" w:rsidP="00491C85">
      <w:r>
        <w:rPr>
          <w:noProof/>
        </w:rPr>
        <w:lastRenderedPageBreak/>
        <mc:AlternateContent>
          <mc:Choice Requires="wps">
            <w:drawing>
              <wp:anchor distT="0" distB="0" distL="114300" distR="114300" simplePos="0" relativeHeight="251658242" behindDoc="0" locked="0" layoutInCell="1" allowOverlap="1" wp14:anchorId="3E5AC722" wp14:editId="3C7ED3DF">
                <wp:simplePos x="0" y="0"/>
                <wp:positionH relativeFrom="margin">
                  <wp:align>right</wp:align>
                </wp:positionH>
                <wp:positionV relativeFrom="paragraph">
                  <wp:posOffset>1905</wp:posOffset>
                </wp:positionV>
                <wp:extent cx="5916295" cy="1828800"/>
                <wp:effectExtent l="0" t="0" r="27305" b="22860"/>
                <wp:wrapTopAndBottom/>
                <wp:docPr id="1887215486" name="Text Box 1"/>
                <wp:cNvGraphicFramePr/>
                <a:graphic xmlns:a="http://schemas.openxmlformats.org/drawingml/2006/main">
                  <a:graphicData uri="http://schemas.microsoft.com/office/word/2010/wordprocessingShape">
                    <wps:wsp>
                      <wps:cNvSpPr txBox="1"/>
                      <wps:spPr>
                        <a:xfrm>
                          <a:off x="0" y="0"/>
                          <a:ext cx="5916295" cy="1828800"/>
                        </a:xfrm>
                        <a:prstGeom prst="rect">
                          <a:avLst/>
                        </a:prstGeom>
                        <a:noFill/>
                        <a:ln w="6350">
                          <a:solidFill>
                            <a:prstClr val="black"/>
                          </a:solidFill>
                        </a:ln>
                      </wps:spPr>
                      <wps:txbx>
                        <w:txbxContent>
                          <w:p w14:paraId="3AC0E99A" w14:textId="77777777" w:rsidR="006E0922" w:rsidRPr="006E0922" w:rsidRDefault="006E0922" w:rsidP="006E0922">
                            <w:pPr>
                              <w:spacing w:after="180" w:line="240" w:lineRule="auto"/>
                              <w:jc w:val="both"/>
                              <w:rPr>
                                <w:rFonts w:ascii="Times New Roman" w:eastAsia="SimSun" w:hAnsi="Times New Roman" w:cs="Times New Roman"/>
                                <w:b/>
                                <w:bCs/>
                                <w:sz w:val="18"/>
                                <w:szCs w:val="18"/>
                                <w:u w:val="single"/>
                              </w:rPr>
                            </w:pPr>
                            <w:r w:rsidRPr="006E0922">
                              <w:rPr>
                                <w:rFonts w:ascii="Times New Roman" w:eastAsia="SimSun" w:hAnsi="Times New Roman" w:cs="Times New Roman"/>
                                <w:b/>
                                <w:bCs/>
                                <w:sz w:val="18"/>
                                <w:szCs w:val="18"/>
                                <w:u w:val="single"/>
                              </w:rPr>
                              <w:t>Issue 2-2-2 Number of Case related TDD pattern</w:t>
                            </w:r>
                          </w:p>
                          <w:p w14:paraId="15CE7963" w14:textId="77777777" w:rsidR="006E0922" w:rsidRPr="006E0922" w:rsidRDefault="006E0922" w:rsidP="006E0922">
                            <w:pPr>
                              <w:numPr>
                                <w:ilvl w:val="0"/>
                                <w:numId w:val="5"/>
                              </w:numPr>
                              <w:autoSpaceDN w:val="0"/>
                              <w:spacing w:after="120" w:line="240" w:lineRule="auto"/>
                              <w:ind w:left="72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Way forward</w:t>
                            </w:r>
                          </w:p>
                          <w:p w14:paraId="2D138689"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ption 1</w:t>
                            </w:r>
                          </w:p>
                          <w:p w14:paraId="611CF8C1"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eastAsia="SimSun" w:hAnsi="Times New Roman" w:cs="Times New Roman"/>
                                <w:sz w:val="18"/>
                                <w:lang w:val="en-GB"/>
                              </w:rPr>
                              <w:t>Define limited number of additional SBFD cases</w:t>
                            </w:r>
                          </w:p>
                          <w:p w14:paraId="2F7FECCA"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ther options are not precluded</w:t>
                            </w:r>
                          </w:p>
                          <w:p w14:paraId="59ABD1B4" w14:textId="77777777" w:rsidR="006E0922" w:rsidRPr="006E0922" w:rsidRDefault="006E0922" w:rsidP="006E0922">
                            <w:pPr>
                              <w:autoSpaceDN w:val="0"/>
                              <w:spacing w:after="120" w:line="240" w:lineRule="auto"/>
                              <w:ind w:left="1440"/>
                              <w:jc w:val="both"/>
                              <w:rPr>
                                <w:rFonts w:ascii="Times New Roman" w:eastAsia="SimSun" w:hAnsi="Times New Roman" w:cs="Times New Roman"/>
                                <w:sz w:val="18"/>
                                <w:lang w:val="en-GB"/>
                              </w:rPr>
                            </w:pPr>
                          </w:p>
                          <w:p w14:paraId="2F98DBCE" w14:textId="77777777" w:rsidR="006E0922" w:rsidRPr="006E0922" w:rsidRDefault="006E0922" w:rsidP="006E0922">
                            <w:pPr>
                              <w:spacing w:after="180" w:line="240" w:lineRule="auto"/>
                              <w:jc w:val="both"/>
                              <w:rPr>
                                <w:rFonts w:ascii="Times New Roman" w:eastAsia="SimSun" w:hAnsi="Times New Roman" w:cs="Times New Roman"/>
                                <w:b/>
                                <w:bCs/>
                                <w:sz w:val="18"/>
                                <w:szCs w:val="18"/>
                                <w:u w:val="single"/>
                              </w:rPr>
                            </w:pPr>
                            <w:r w:rsidRPr="006E0922">
                              <w:rPr>
                                <w:rFonts w:ascii="Times New Roman" w:eastAsia="SimSun" w:hAnsi="Times New Roman" w:cs="Times New Roman"/>
                                <w:b/>
                                <w:bCs/>
                                <w:sz w:val="18"/>
                                <w:szCs w:val="18"/>
                                <w:u w:val="single"/>
                              </w:rPr>
                              <w:t>Issue 2-2-3 TDD pattern</w:t>
                            </w:r>
                          </w:p>
                          <w:p w14:paraId="16353984" w14:textId="77777777" w:rsidR="006E0922" w:rsidRPr="006E0922" w:rsidRDefault="006E0922" w:rsidP="006E0922">
                            <w:pPr>
                              <w:numPr>
                                <w:ilvl w:val="0"/>
                                <w:numId w:val="5"/>
                              </w:numPr>
                              <w:autoSpaceDN w:val="0"/>
                              <w:spacing w:after="120" w:line="240" w:lineRule="auto"/>
                              <w:ind w:left="72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Way forward</w:t>
                            </w:r>
                          </w:p>
                          <w:p w14:paraId="12EC41F7"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ption 1</w:t>
                            </w:r>
                          </w:p>
                          <w:p w14:paraId="0CAB5F60"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eastAsia="SimSun" w:hAnsi="Times New Roman" w:cs="Times New Roman"/>
                                <w:sz w:val="18"/>
                                <w:lang w:val="en-GB"/>
                              </w:rPr>
                              <w:t xml:space="preserve">30khz: </w:t>
                            </w:r>
                            <w:r w:rsidRPr="006E0922">
                              <w:rPr>
                                <w:rFonts w:ascii="Times New Roman" w:eastAsia="MS Mincho" w:hAnsi="Times New Roman" w:cs="Times New Roman"/>
                                <w:sz w:val="18"/>
                                <w:szCs w:val="18"/>
                                <w:lang w:val="en-GB" w:eastAsia="en-US"/>
                              </w:rPr>
                              <w:t>XXXXXXXXUU</w:t>
                            </w:r>
                          </w:p>
                          <w:p w14:paraId="257693A8"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hAnsi="Times New Roman" w:cs="Times New Roman" w:hint="eastAsia"/>
                                <w:sz w:val="18"/>
                                <w:szCs w:val="18"/>
                                <w:lang w:val="en-GB"/>
                              </w:rPr>
                              <w:t>1</w:t>
                            </w:r>
                            <w:r w:rsidRPr="006E0922">
                              <w:rPr>
                                <w:rFonts w:ascii="Times New Roman" w:hAnsi="Times New Roman" w:cs="Times New Roman"/>
                                <w:sz w:val="18"/>
                                <w:szCs w:val="18"/>
                                <w:lang w:val="en-GB"/>
                              </w:rPr>
                              <w:t xml:space="preserve">20KHz: </w:t>
                            </w:r>
                            <w:r w:rsidRPr="006E0922">
                              <w:rPr>
                                <w:rFonts w:ascii="Times New Roman" w:eastAsia="MS Mincho" w:hAnsi="Times New Roman" w:cs="Times New Roman"/>
                                <w:sz w:val="18"/>
                                <w:szCs w:val="18"/>
                                <w:lang w:val="en-GB" w:eastAsia="en-US"/>
                              </w:rPr>
                              <w:t>XXXXU</w:t>
                            </w:r>
                          </w:p>
                          <w:p w14:paraId="510B6D32" w14:textId="77777777" w:rsidR="006E0922" w:rsidRPr="001D203C" w:rsidRDefault="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E5AC722" id="_x0000_s1028" type="#_x0000_t202" style="position:absolute;margin-left:414.65pt;margin-top:.15pt;width:465.85pt;height:2in;z-index:25165824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" filled="f" strokeweight=".5pt">
                <v:textbox style="mso-fit-shape-to-text:t">
                  <w:txbxContent>
                    <w:p w14:paraId="3AC0E99A" w14:textId="77777777" w:rsidR="006E0922" w:rsidRPr="006E0922" w:rsidRDefault="006E0922" w:rsidP="006E0922">
                      <w:pPr>
                        <w:spacing w:after="180" w:line="240" w:lineRule="auto"/>
                        <w:jc w:val="both"/>
                        <w:rPr>
                          <w:rFonts w:ascii="Times New Roman" w:eastAsia="SimSun" w:hAnsi="Times New Roman" w:cs="Times New Roman"/>
                          <w:b/>
                          <w:bCs/>
                          <w:sz w:val="18"/>
                          <w:szCs w:val="18"/>
                          <w:u w:val="single"/>
                        </w:rPr>
                      </w:pPr>
                      <w:r w:rsidRPr="006E0922">
                        <w:rPr>
                          <w:rFonts w:ascii="Times New Roman" w:eastAsia="SimSun" w:hAnsi="Times New Roman" w:cs="Times New Roman"/>
                          <w:b/>
                          <w:bCs/>
                          <w:sz w:val="18"/>
                          <w:szCs w:val="18"/>
                          <w:u w:val="single"/>
                        </w:rPr>
                        <w:t>Issue 2-2-2 Number of Case related TDD pattern</w:t>
                      </w:r>
                    </w:p>
                    <w:p w14:paraId="15CE7963" w14:textId="77777777" w:rsidR="006E0922" w:rsidRPr="006E0922" w:rsidRDefault="006E0922" w:rsidP="006E0922">
                      <w:pPr>
                        <w:numPr>
                          <w:ilvl w:val="0"/>
                          <w:numId w:val="5"/>
                        </w:numPr>
                        <w:autoSpaceDN w:val="0"/>
                        <w:spacing w:after="120" w:line="240" w:lineRule="auto"/>
                        <w:ind w:left="72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Way forward</w:t>
                      </w:r>
                    </w:p>
                    <w:p w14:paraId="2D138689"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ption 1</w:t>
                      </w:r>
                    </w:p>
                    <w:p w14:paraId="611CF8C1"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eastAsia="SimSun" w:hAnsi="Times New Roman" w:cs="Times New Roman"/>
                          <w:sz w:val="18"/>
                          <w:lang w:val="en-GB"/>
                        </w:rPr>
                        <w:t>Define limited number of additional SBFD cases</w:t>
                      </w:r>
                    </w:p>
                    <w:p w14:paraId="2F7FECCA"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ther options are not precluded</w:t>
                      </w:r>
                    </w:p>
                    <w:p w14:paraId="59ABD1B4" w14:textId="77777777" w:rsidR="006E0922" w:rsidRPr="006E0922" w:rsidRDefault="006E0922" w:rsidP="006E0922">
                      <w:pPr>
                        <w:autoSpaceDN w:val="0"/>
                        <w:spacing w:after="120" w:line="240" w:lineRule="auto"/>
                        <w:ind w:left="1440"/>
                        <w:jc w:val="both"/>
                        <w:rPr>
                          <w:rFonts w:ascii="Times New Roman" w:eastAsia="SimSun" w:hAnsi="Times New Roman" w:cs="Times New Roman"/>
                          <w:sz w:val="18"/>
                          <w:lang w:val="en-GB"/>
                        </w:rPr>
                      </w:pPr>
                    </w:p>
                    <w:p w14:paraId="2F98DBCE" w14:textId="77777777" w:rsidR="006E0922" w:rsidRPr="006E0922" w:rsidRDefault="006E0922" w:rsidP="006E0922">
                      <w:pPr>
                        <w:spacing w:after="180" w:line="240" w:lineRule="auto"/>
                        <w:jc w:val="both"/>
                        <w:rPr>
                          <w:rFonts w:ascii="Times New Roman" w:eastAsia="SimSun" w:hAnsi="Times New Roman" w:cs="Times New Roman"/>
                          <w:b/>
                          <w:bCs/>
                          <w:sz w:val="18"/>
                          <w:szCs w:val="18"/>
                          <w:u w:val="single"/>
                        </w:rPr>
                      </w:pPr>
                      <w:r w:rsidRPr="006E0922">
                        <w:rPr>
                          <w:rFonts w:ascii="Times New Roman" w:eastAsia="SimSun" w:hAnsi="Times New Roman" w:cs="Times New Roman"/>
                          <w:b/>
                          <w:bCs/>
                          <w:sz w:val="18"/>
                          <w:szCs w:val="18"/>
                          <w:u w:val="single"/>
                        </w:rPr>
                        <w:t>Issue 2-2-3 TDD pattern</w:t>
                      </w:r>
                    </w:p>
                    <w:p w14:paraId="16353984" w14:textId="77777777" w:rsidR="006E0922" w:rsidRPr="006E0922" w:rsidRDefault="006E0922" w:rsidP="006E0922">
                      <w:pPr>
                        <w:numPr>
                          <w:ilvl w:val="0"/>
                          <w:numId w:val="5"/>
                        </w:numPr>
                        <w:autoSpaceDN w:val="0"/>
                        <w:spacing w:after="120" w:line="240" w:lineRule="auto"/>
                        <w:ind w:left="72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Way forward</w:t>
                      </w:r>
                    </w:p>
                    <w:p w14:paraId="12EC41F7" w14:textId="77777777" w:rsidR="006E0922" w:rsidRPr="006E0922" w:rsidRDefault="006E0922" w:rsidP="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ption 1</w:t>
                      </w:r>
                    </w:p>
                    <w:p w14:paraId="0CAB5F60"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eastAsia="SimSun" w:hAnsi="Times New Roman" w:cs="Times New Roman"/>
                          <w:sz w:val="18"/>
                          <w:lang w:val="en-GB"/>
                        </w:rPr>
                        <w:t xml:space="preserve">30khz: </w:t>
                      </w:r>
                      <w:r w:rsidRPr="006E0922">
                        <w:rPr>
                          <w:rFonts w:ascii="Times New Roman" w:eastAsia="MS Mincho" w:hAnsi="Times New Roman" w:cs="Times New Roman"/>
                          <w:sz w:val="18"/>
                          <w:szCs w:val="18"/>
                          <w:lang w:val="en-GB" w:eastAsia="en-US"/>
                        </w:rPr>
                        <w:t>XXXXXXXXUU</w:t>
                      </w:r>
                    </w:p>
                    <w:p w14:paraId="257693A8" w14:textId="77777777" w:rsidR="006E0922" w:rsidRPr="006E0922" w:rsidRDefault="006E0922" w:rsidP="006E0922">
                      <w:pPr>
                        <w:numPr>
                          <w:ilvl w:val="2"/>
                          <w:numId w:val="5"/>
                        </w:numPr>
                        <w:autoSpaceDN w:val="0"/>
                        <w:spacing w:after="120" w:line="240" w:lineRule="auto"/>
                        <w:ind w:left="2084"/>
                        <w:jc w:val="both"/>
                        <w:rPr>
                          <w:rFonts w:ascii="Times New Roman" w:eastAsia="SimSun" w:hAnsi="Times New Roman" w:cs="Times New Roman"/>
                          <w:sz w:val="18"/>
                          <w:lang w:val="en-GB"/>
                        </w:rPr>
                      </w:pPr>
                      <w:r w:rsidRPr="006E0922">
                        <w:rPr>
                          <w:rFonts w:ascii="Times New Roman" w:hAnsi="Times New Roman" w:cs="Times New Roman" w:hint="eastAsia"/>
                          <w:sz w:val="18"/>
                          <w:szCs w:val="18"/>
                          <w:lang w:val="en-GB"/>
                        </w:rPr>
                        <w:t>1</w:t>
                      </w:r>
                      <w:r w:rsidRPr="006E0922">
                        <w:rPr>
                          <w:rFonts w:ascii="Times New Roman" w:hAnsi="Times New Roman" w:cs="Times New Roman"/>
                          <w:sz w:val="18"/>
                          <w:szCs w:val="18"/>
                          <w:lang w:val="en-GB"/>
                        </w:rPr>
                        <w:t xml:space="preserve">20KHz: </w:t>
                      </w:r>
                      <w:r w:rsidRPr="006E0922">
                        <w:rPr>
                          <w:rFonts w:ascii="Times New Roman" w:eastAsia="MS Mincho" w:hAnsi="Times New Roman" w:cs="Times New Roman"/>
                          <w:sz w:val="18"/>
                          <w:szCs w:val="18"/>
                          <w:lang w:val="en-GB" w:eastAsia="en-US"/>
                        </w:rPr>
                        <w:t>XXXXU</w:t>
                      </w:r>
                    </w:p>
                    <w:p w14:paraId="510B6D32" w14:textId="77777777" w:rsidR="006E0922" w:rsidRPr="001D203C" w:rsidRDefault="006E0922">
                      <w:pPr>
                        <w:numPr>
                          <w:ilvl w:val="1"/>
                          <w:numId w:val="5"/>
                        </w:numPr>
                        <w:autoSpaceDN w:val="0"/>
                        <w:spacing w:after="120" w:line="240" w:lineRule="auto"/>
                        <w:ind w:left="1440"/>
                        <w:jc w:val="both"/>
                        <w:rPr>
                          <w:rFonts w:ascii="Times New Roman" w:eastAsia="SimSun" w:hAnsi="Times New Roman" w:cs="Times New Roman"/>
                          <w:sz w:val="18"/>
                          <w:lang w:val="en-GB"/>
                        </w:rPr>
                      </w:pPr>
                      <w:r w:rsidRPr="006E0922">
                        <w:rPr>
                          <w:rFonts w:ascii="Times New Roman" w:eastAsia="SimSun" w:hAnsi="Times New Roman" w:cs="Times New Roman" w:hint="eastAsia"/>
                          <w:sz w:val="18"/>
                          <w:lang w:val="en-GB"/>
                        </w:rPr>
                        <w:t>O</w:t>
                      </w:r>
                      <w:r w:rsidRPr="006E0922">
                        <w:rPr>
                          <w:rFonts w:ascii="Times New Roman" w:eastAsia="SimSun" w:hAnsi="Times New Roman" w:cs="Times New Roman"/>
                          <w:sz w:val="18"/>
                          <w:lang w:val="en-GB"/>
                        </w:rPr>
                        <w:t>ther options are not precluded</w:t>
                      </w:r>
                    </w:p>
                  </w:txbxContent>
                </v:textbox>
                <w10:wrap type="topAndBottom" anchorx="margin"/>
              </v:shape>
            </w:pict>
          </mc:Fallback>
        </mc:AlternateContent>
      </w:r>
    </w:p>
    <w:p w14:paraId="2B535102" w14:textId="2DD7F41D" w:rsidR="00774DAF" w:rsidRPr="00774DAF" w:rsidRDefault="006C67CA" w:rsidP="00E43E8B">
      <w:r w:rsidRPr="0042703B">
        <w:rPr>
          <w:rFonts w:hint="eastAsia"/>
          <w:sz w:val="20"/>
          <w:szCs w:val="20"/>
        </w:rPr>
        <w:t>Similar as</w:t>
      </w:r>
      <w:r w:rsidR="00CD05E4" w:rsidRPr="0042703B">
        <w:rPr>
          <w:rFonts w:hint="eastAsia"/>
          <w:sz w:val="20"/>
          <w:szCs w:val="20"/>
        </w:rPr>
        <w:t xml:space="preserve"> legacy demodulation requirements, </w:t>
      </w:r>
      <w:r w:rsidRPr="0042703B">
        <w:rPr>
          <w:rFonts w:hint="eastAsia"/>
          <w:sz w:val="20"/>
          <w:szCs w:val="20"/>
        </w:rPr>
        <w:t xml:space="preserve">SBFD demodulation requirements should </w:t>
      </w:r>
      <w:r w:rsidR="002B2332" w:rsidRPr="0042703B">
        <w:rPr>
          <w:rFonts w:hint="eastAsia"/>
          <w:sz w:val="20"/>
          <w:szCs w:val="20"/>
        </w:rPr>
        <w:t xml:space="preserve">also be applied for </w:t>
      </w:r>
      <w:r w:rsidR="008602AB" w:rsidRPr="0042703B">
        <w:rPr>
          <w:rFonts w:hint="eastAsia"/>
          <w:sz w:val="20"/>
          <w:szCs w:val="20"/>
        </w:rPr>
        <w:t xml:space="preserve">different TDD patterns. </w:t>
      </w:r>
      <w:r w:rsidR="00B900CC" w:rsidRPr="0042703B">
        <w:rPr>
          <w:rFonts w:hint="eastAsia"/>
          <w:sz w:val="20"/>
          <w:szCs w:val="20"/>
        </w:rPr>
        <w:t>Test cases based on one typical TDD pattern would</w:t>
      </w:r>
      <w:r w:rsidR="004C31C1" w:rsidRPr="0042703B">
        <w:rPr>
          <w:rFonts w:hint="eastAsia"/>
          <w:sz w:val="20"/>
          <w:szCs w:val="20"/>
        </w:rPr>
        <w:t xml:space="preserve"> be</w:t>
      </w:r>
      <w:r w:rsidR="00B900CC" w:rsidRPr="0042703B">
        <w:rPr>
          <w:rFonts w:hint="eastAsia"/>
          <w:sz w:val="20"/>
          <w:szCs w:val="20"/>
        </w:rPr>
        <w:t xml:space="preserve"> sufficient</w:t>
      </w:r>
      <w:r w:rsidR="008F17DE" w:rsidRPr="0042703B">
        <w:rPr>
          <w:rFonts w:hint="eastAsia"/>
          <w:sz w:val="20"/>
          <w:szCs w:val="20"/>
        </w:rPr>
        <w:t xml:space="preserve">, i.e., 7D1S2U for FR1 and </w:t>
      </w:r>
      <w:r w:rsidR="00BC4374" w:rsidRPr="0042703B">
        <w:rPr>
          <w:rFonts w:hint="eastAsia"/>
          <w:sz w:val="20"/>
          <w:szCs w:val="20"/>
        </w:rPr>
        <w:t>3D1S1U for FR2-1</w:t>
      </w:r>
      <w:r w:rsidR="00B900CC" w:rsidRPr="0042703B">
        <w:rPr>
          <w:rFonts w:hint="eastAsia"/>
          <w:sz w:val="20"/>
          <w:szCs w:val="20"/>
        </w:rPr>
        <w:t>.</w:t>
      </w:r>
      <w:r w:rsidR="00EE32B6" w:rsidRPr="0042703B">
        <w:rPr>
          <w:sz w:val="20"/>
          <w:szCs w:val="20"/>
        </w:rPr>
        <w:t xml:space="preserve"> </w:t>
      </w:r>
      <w:r w:rsidR="00C14680" w:rsidRPr="0042703B">
        <w:rPr>
          <w:sz w:val="20"/>
          <w:szCs w:val="20"/>
        </w:rPr>
        <w:t>“</w:t>
      </w:r>
      <w:r w:rsidR="00774DAF" w:rsidRPr="0042703B">
        <w:rPr>
          <w:rFonts w:hint="eastAsia"/>
          <w:sz w:val="20"/>
          <w:szCs w:val="20"/>
        </w:rPr>
        <w:t>D</w:t>
      </w:r>
      <w:r w:rsidR="00C14680" w:rsidRPr="0042703B">
        <w:rPr>
          <w:sz w:val="20"/>
          <w:szCs w:val="20"/>
        </w:rPr>
        <w:t>”</w:t>
      </w:r>
      <w:r w:rsidR="00774DAF" w:rsidRPr="0042703B">
        <w:rPr>
          <w:rFonts w:hint="eastAsia"/>
          <w:sz w:val="20"/>
          <w:szCs w:val="20"/>
        </w:rPr>
        <w:t xml:space="preserve"> and </w:t>
      </w:r>
      <w:r w:rsidR="00C14680" w:rsidRPr="0042703B">
        <w:rPr>
          <w:sz w:val="20"/>
          <w:szCs w:val="20"/>
        </w:rPr>
        <w:t>“</w:t>
      </w:r>
      <w:r w:rsidR="00774DAF" w:rsidRPr="0042703B">
        <w:rPr>
          <w:rFonts w:hint="eastAsia"/>
          <w:sz w:val="20"/>
          <w:szCs w:val="20"/>
        </w:rPr>
        <w:t>S</w:t>
      </w:r>
      <w:r w:rsidR="00C14680" w:rsidRPr="0042703B">
        <w:rPr>
          <w:sz w:val="20"/>
          <w:szCs w:val="20"/>
        </w:rPr>
        <w:t>”</w:t>
      </w:r>
      <w:r w:rsidR="00774DAF" w:rsidRPr="0042703B">
        <w:rPr>
          <w:rFonts w:hint="eastAsia"/>
          <w:sz w:val="20"/>
          <w:szCs w:val="20"/>
        </w:rPr>
        <w:t xml:space="preserve"> slot</w:t>
      </w:r>
      <w:r w:rsidR="00EC69C3" w:rsidRPr="0042703B">
        <w:rPr>
          <w:sz w:val="20"/>
          <w:szCs w:val="20"/>
        </w:rPr>
        <w:t>s</w:t>
      </w:r>
      <w:r w:rsidR="00774DAF" w:rsidRPr="0042703B">
        <w:rPr>
          <w:rFonts w:hint="eastAsia"/>
          <w:sz w:val="20"/>
          <w:szCs w:val="20"/>
        </w:rPr>
        <w:t xml:space="preserve"> </w:t>
      </w:r>
      <w:r w:rsidR="00C14680" w:rsidRPr="0042703B">
        <w:rPr>
          <w:rFonts w:hint="eastAsia"/>
          <w:sz w:val="20"/>
          <w:szCs w:val="20"/>
        </w:rPr>
        <w:t xml:space="preserve">of </w:t>
      </w:r>
      <w:r w:rsidR="00EC69C3" w:rsidRPr="0042703B">
        <w:rPr>
          <w:sz w:val="20"/>
          <w:szCs w:val="20"/>
        </w:rPr>
        <w:t>the TDD pattern</w:t>
      </w:r>
      <w:r w:rsidR="00875C34" w:rsidRPr="0042703B">
        <w:rPr>
          <w:rFonts w:hint="eastAsia"/>
          <w:sz w:val="20"/>
          <w:szCs w:val="20"/>
        </w:rPr>
        <w:t xml:space="preserve"> </w:t>
      </w:r>
      <w:r w:rsidR="00774DAF" w:rsidRPr="0042703B">
        <w:rPr>
          <w:rFonts w:hint="eastAsia"/>
          <w:sz w:val="20"/>
          <w:szCs w:val="20"/>
        </w:rPr>
        <w:t xml:space="preserve">could be configured as </w:t>
      </w:r>
      <w:r w:rsidR="00774DAF" w:rsidRPr="0042703B">
        <w:rPr>
          <w:sz w:val="20"/>
          <w:szCs w:val="20"/>
        </w:rPr>
        <w:t>“</w:t>
      </w:r>
      <w:r w:rsidR="00774DAF" w:rsidRPr="0042703B">
        <w:rPr>
          <w:rFonts w:hint="eastAsia"/>
          <w:sz w:val="20"/>
          <w:szCs w:val="20"/>
        </w:rPr>
        <w:t>F</w:t>
      </w:r>
      <w:r w:rsidR="00774DAF" w:rsidRPr="0042703B">
        <w:rPr>
          <w:sz w:val="20"/>
          <w:szCs w:val="20"/>
        </w:rPr>
        <w:t>”</w:t>
      </w:r>
      <w:r w:rsidR="00774DAF" w:rsidRPr="0042703B">
        <w:rPr>
          <w:rFonts w:hint="eastAsia"/>
          <w:sz w:val="20"/>
          <w:szCs w:val="20"/>
        </w:rPr>
        <w:t xml:space="preserve"> (flexible) slot</w:t>
      </w:r>
      <w:r w:rsidR="00A551B2" w:rsidRPr="0042703B">
        <w:rPr>
          <w:sz w:val="20"/>
          <w:szCs w:val="20"/>
        </w:rPr>
        <w:t>s</w:t>
      </w:r>
      <w:r w:rsidR="005F78B7" w:rsidRPr="0042703B">
        <w:rPr>
          <w:rFonts w:hint="eastAsia"/>
          <w:sz w:val="20"/>
          <w:szCs w:val="20"/>
        </w:rPr>
        <w:t xml:space="preserve"> which </w:t>
      </w:r>
      <w:r w:rsidR="00D67459" w:rsidRPr="0042703B">
        <w:rPr>
          <w:rFonts w:hint="eastAsia"/>
          <w:sz w:val="20"/>
          <w:szCs w:val="20"/>
        </w:rPr>
        <w:t>is</w:t>
      </w:r>
      <w:r w:rsidR="005F78B7" w:rsidRPr="0042703B">
        <w:rPr>
          <w:rFonts w:hint="eastAsia"/>
          <w:sz w:val="20"/>
          <w:szCs w:val="20"/>
        </w:rPr>
        <w:t xml:space="preserve"> compatible for both non</w:t>
      </w:r>
      <w:r w:rsidR="00D67459" w:rsidRPr="0042703B">
        <w:rPr>
          <w:rFonts w:hint="eastAsia"/>
          <w:sz w:val="20"/>
          <w:szCs w:val="20"/>
        </w:rPr>
        <w:t>-</w:t>
      </w:r>
      <w:r w:rsidR="005F78B7" w:rsidRPr="0042703B">
        <w:rPr>
          <w:rFonts w:hint="eastAsia"/>
          <w:sz w:val="20"/>
          <w:szCs w:val="20"/>
        </w:rPr>
        <w:t xml:space="preserve">SBFD-aware UE and </w:t>
      </w:r>
      <w:r w:rsidR="00D67459" w:rsidRPr="0042703B">
        <w:rPr>
          <w:rFonts w:hint="eastAsia"/>
          <w:sz w:val="20"/>
          <w:szCs w:val="20"/>
        </w:rPr>
        <w:t xml:space="preserve">SBFD-aware UE. </w:t>
      </w:r>
      <w:r w:rsidR="0099563F" w:rsidRPr="0042703B">
        <w:rPr>
          <w:sz w:val="20"/>
          <w:szCs w:val="20"/>
        </w:rPr>
        <w:t>Further</w:t>
      </w:r>
      <w:r w:rsidR="008901D0" w:rsidRPr="0042703B">
        <w:rPr>
          <w:sz w:val="20"/>
          <w:szCs w:val="20"/>
        </w:rPr>
        <w:t xml:space="preserve"> to simplify the configuration</w:t>
      </w:r>
      <w:r w:rsidR="00875C34" w:rsidRPr="0042703B">
        <w:rPr>
          <w:rFonts w:hint="eastAsia"/>
          <w:sz w:val="20"/>
          <w:szCs w:val="20"/>
        </w:rPr>
        <w:t xml:space="preserve">, </w:t>
      </w:r>
      <w:r w:rsidR="00B27C4B" w:rsidRPr="0042703B">
        <w:rPr>
          <w:sz w:val="20"/>
          <w:szCs w:val="20"/>
        </w:rPr>
        <w:t xml:space="preserve">UL sub-band transmission </w:t>
      </w:r>
      <w:r w:rsidR="00A02478" w:rsidRPr="0042703B">
        <w:rPr>
          <w:sz w:val="20"/>
          <w:szCs w:val="20"/>
        </w:rPr>
        <w:t xml:space="preserve">is from the first OFDM symbol </w:t>
      </w:r>
      <w:r w:rsidR="007F6934" w:rsidRPr="0042703B">
        <w:rPr>
          <w:sz w:val="20"/>
          <w:szCs w:val="20"/>
        </w:rPr>
        <w:t>of</w:t>
      </w:r>
      <w:r w:rsidR="00B27C4B" w:rsidRPr="0042703B">
        <w:rPr>
          <w:sz w:val="20"/>
          <w:szCs w:val="20"/>
        </w:rPr>
        <w:t xml:space="preserve"> th</w:t>
      </w:r>
      <w:r w:rsidR="007F6934" w:rsidRPr="0042703B">
        <w:rPr>
          <w:sz w:val="20"/>
          <w:szCs w:val="20"/>
        </w:rPr>
        <w:t>e chosen</w:t>
      </w:r>
      <w:r w:rsidR="00B27C4B" w:rsidRPr="0042703B">
        <w:rPr>
          <w:sz w:val="20"/>
          <w:szCs w:val="20"/>
        </w:rPr>
        <w:t xml:space="preserve"> F slot</w:t>
      </w:r>
      <w:r w:rsidR="00DD2A60" w:rsidRPr="0042703B">
        <w:rPr>
          <w:sz w:val="20"/>
          <w:szCs w:val="20"/>
        </w:rPr>
        <w:t xml:space="preserve">. </w:t>
      </w:r>
      <w:r w:rsidR="00713E93">
        <w:t xml:space="preserve"> </w:t>
      </w:r>
      <w:r w:rsidR="006667DF">
        <w:t xml:space="preserve"> </w:t>
      </w:r>
    </w:p>
    <w:p w14:paraId="3DBC7686" w14:textId="4401CEC9" w:rsidR="00915697" w:rsidRDefault="001968A6" w:rsidP="001968A6">
      <w:pPr>
        <w:pStyle w:val="Proposal"/>
      </w:pPr>
      <w:bookmarkStart w:id="9" w:name="_Toc206160004"/>
      <w:r>
        <w:t>Proposal 4</w:t>
      </w:r>
      <w:r>
        <w:tab/>
        <w:t xml:space="preserve">Define SBFD PDSCH demodulation requirements </w:t>
      </w:r>
      <w:r w:rsidR="00BF4429">
        <w:t>for only one typical TDD pattern and apply requirements for all other TDD patterns.</w:t>
      </w:r>
      <w:bookmarkEnd w:id="9"/>
      <w:r w:rsidR="00BF4429">
        <w:t xml:space="preserve"> </w:t>
      </w:r>
    </w:p>
    <w:p w14:paraId="22BABEAA" w14:textId="627A94CD" w:rsidR="00E007D5" w:rsidRDefault="00E007D5" w:rsidP="001968A6">
      <w:pPr>
        <w:pStyle w:val="Proposal"/>
      </w:pPr>
      <w:bookmarkStart w:id="10" w:name="_Toc206160005"/>
      <w:r>
        <w:t>Proposal 5</w:t>
      </w:r>
      <w:r>
        <w:tab/>
      </w:r>
      <w:r w:rsidR="00F83473">
        <w:t xml:space="preserve">Use following TDD pattern for </w:t>
      </w:r>
      <w:r w:rsidR="009D2598">
        <w:t>initial simulation.</w:t>
      </w:r>
      <w:bookmarkEnd w:id="10"/>
    </w:p>
    <w:p w14:paraId="31799173" w14:textId="56C2BE93" w:rsidR="009D2598" w:rsidRDefault="009D2598" w:rsidP="00D6284E">
      <w:pPr>
        <w:pStyle w:val="Proposal"/>
        <w:numPr>
          <w:ilvl w:val="0"/>
          <w:numId w:val="7"/>
        </w:numPr>
      </w:pPr>
      <w:bookmarkStart w:id="11" w:name="_Toc206160006"/>
      <w:r>
        <w:t>30kHz SCS: 8F2U</w:t>
      </w:r>
      <w:bookmarkEnd w:id="11"/>
    </w:p>
    <w:p w14:paraId="2AAF7AF8" w14:textId="456AF87E" w:rsidR="0055759D" w:rsidRDefault="0055759D" w:rsidP="00D6284E">
      <w:pPr>
        <w:pStyle w:val="Proposal"/>
        <w:numPr>
          <w:ilvl w:val="0"/>
          <w:numId w:val="7"/>
        </w:numPr>
      </w:pPr>
      <w:bookmarkStart w:id="12" w:name="_Toc206160007"/>
      <w:r>
        <w:t xml:space="preserve">120kHz SCS: </w:t>
      </w:r>
      <w:r w:rsidR="00163B04">
        <w:t>4</w:t>
      </w:r>
      <w:r>
        <w:t>F1U</w:t>
      </w:r>
      <w:bookmarkEnd w:id="12"/>
    </w:p>
    <w:p w14:paraId="2CBAD240" w14:textId="7201406F" w:rsidR="0055759D" w:rsidRDefault="00A96E71" w:rsidP="00D6284E">
      <w:pPr>
        <w:pStyle w:val="Proposal"/>
        <w:numPr>
          <w:ilvl w:val="0"/>
          <w:numId w:val="7"/>
        </w:numPr>
      </w:pPr>
      <w:bookmarkStart w:id="13" w:name="_Toc206160008"/>
      <w:r>
        <w:t>UL sub-band transmission is from the first OFDM symbol of the chosen F slot.</w:t>
      </w:r>
      <w:bookmarkEnd w:id="13"/>
      <w:r>
        <w:t xml:space="preserve">   </w:t>
      </w:r>
      <w:r w:rsidR="00301B32">
        <w:t xml:space="preserve"> </w:t>
      </w:r>
    </w:p>
    <w:p w14:paraId="0D39A270" w14:textId="77777777" w:rsidR="007010C8" w:rsidRDefault="007010C8" w:rsidP="00E43E8B"/>
    <w:p w14:paraId="5C5E1A79" w14:textId="2D935DF7" w:rsidR="00625B6B" w:rsidRPr="005E3D09" w:rsidRDefault="005E3D09" w:rsidP="00E43E8B">
      <w:pPr>
        <w:rPr>
          <w:sz w:val="20"/>
          <w:szCs w:val="20"/>
        </w:rPr>
      </w:pPr>
      <w:r>
        <w:rPr>
          <w:noProof/>
        </w:rPr>
        <w:lastRenderedPageBreak/>
        <mc:AlternateContent>
          <mc:Choice Requires="wps">
            <w:drawing>
              <wp:anchor distT="0" distB="0" distL="114300" distR="114300" simplePos="0" relativeHeight="251658243" behindDoc="0" locked="0" layoutInCell="1" allowOverlap="1" wp14:anchorId="0988A719" wp14:editId="49045938">
                <wp:simplePos x="0" y="0"/>
                <wp:positionH relativeFrom="column">
                  <wp:posOffset>0</wp:posOffset>
                </wp:positionH>
                <wp:positionV relativeFrom="paragraph">
                  <wp:posOffset>0</wp:posOffset>
                </wp:positionV>
                <wp:extent cx="1828800" cy="1828800"/>
                <wp:effectExtent l="0" t="0" r="0" b="0"/>
                <wp:wrapSquare wrapText="bothSides"/>
                <wp:docPr id="17851996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2B041F"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r w:rsidRPr="005E3D09">
                              <w:rPr>
                                <w:rFonts w:ascii="Times New Roman" w:eastAsia="SimSun" w:hAnsi="Times New Roman" w:cs="Times New Roman"/>
                                <w:b/>
                                <w:bCs/>
                                <w:sz w:val="18"/>
                                <w:szCs w:val="18"/>
                                <w:u w:val="single"/>
                              </w:rPr>
                              <w:t>Issue 2-2-7 HARQ timeline</w:t>
                            </w:r>
                          </w:p>
                          <w:p w14:paraId="7E49CD69" w14:textId="77777777" w:rsidR="005E3D09" w:rsidRPr="005E3D09" w:rsidRDefault="005E3D09" w:rsidP="005E3D09">
                            <w:pPr>
                              <w:numPr>
                                <w:ilvl w:val="0"/>
                                <w:numId w:val="5"/>
                              </w:numPr>
                              <w:autoSpaceDN w:val="0"/>
                              <w:spacing w:after="120" w:line="240" w:lineRule="auto"/>
                              <w:ind w:left="72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Way forward</w:t>
                            </w:r>
                            <w:r w:rsidRPr="005E3D09">
                              <w:rPr>
                                <w:rFonts w:ascii="Times New Roman" w:eastAsia="SimSun" w:hAnsi="Times New Roman" w:cs="Times New Roman"/>
                                <w:sz w:val="18"/>
                                <w:lang w:val="en-GB"/>
                              </w:rPr>
                              <w:t>:</w:t>
                            </w:r>
                          </w:p>
                          <w:p w14:paraId="705A1F2A"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ption 1</w:t>
                            </w:r>
                          </w:p>
                          <w:p w14:paraId="4C6A8F5C" w14:textId="784068C3" w:rsidR="005E3D09" w:rsidRPr="005E3D09" w:rsidRDefault="005E3D09" w:rsidP="005E3D09">
                            <w:pPr>
                              <w:numPr>
                                <w:ilvl w:val="2"/>
                                <w:numId w:val="5"/>
                              </w:numPr>
                              <w:autoSpaceDN w:val="0"/>
                              <w:spacing w:after="120" w:line="240" w:lineRule="auto"/>
                              <w:ind w:left="2084"/>
                              <w:jc w:val="both"/>
                              <w:rPr>
                                <w:rFonts w:ascii="Times New Roman" w:eastAsia="SimSun" w:hAnsi="Times New Roman" w:cs="Times New Roman"/>
                                <w:sz w:val="18"/>
                                <w:lang w:val="en-GB"/>
                              </w:rPr>
                            </w:pPr>
                            <w:r w:rsidRPr="005E3D09">
                              <w:rPr>
                                <w:rFonts w:ascii="Times New Roman" w:eastAsia="SimSun" w:hAnsi="Times New Roman" w:cs="Times New Roman"/>
                                <w:sz w:val="18"/>
                                <w:lang w:val="en-GB"/>
                              </w:rPr>
                              <w:t xml:space="preserve">use the HARQ timeline for XXXXXXXXUU TDD pattern for 30kHz SCS and XXXXU TDD pattern for </w:t>
                            </w:r>
                            <w:r w:rsidR="005140E5">
                              <w:rPr>
                                <w:rFonts w:ascii="Times New Roman" w:eastAsia="SimSun" w:hAnsi="Times New Roman" w:cs="Times New Roman"/>
                                <w:sz w:val="18"/>
                                <w:lang w:val="en-GB"/>
                              </w:rPr>
                              <w:t>12</w:t>
                            </w:r>
                            <w:r w:rsidRPr="005E3D09">
                              <w:rPr>
                                <w:rFonts w:ascii="Times New Roman" w:eastAsia="SimSun" w:hAnsi="Times New Roman" w:cs="Times New Roman"/>
                                <w:sz w:val="18"/>
                                <w:lang w:val="en-GB"/>
                              </w:rPr>
                              <w:t>0kHz SCS as above Figure 2.1.2-1 and Figure 2.1.2-2 respectively</w:t>
                            </w:r>
                          </w:p>
                          <w:p w14:paraId="2F0A9510" w14:textId="77777777" w:rsidR="005E3D09" w:rsidRPr="005E3D09" w:rsidRDefault="005E3D09" w:rsidP="005E3D09">
                            <w:pPr>
                              <w:spacing w:after="120" w:line="240" w:lineRule="auto"/>
                              <w:jc w:val="both"/>
                              <w:rPr>
                                <w:rFonts w:ascii="Times New Roman" w:eastAsia="SimSun" w:hAnsi="Times New Roman" w:cs="Times New Roman"/>
                                <w:sz w:val="18"/>
                                <w:lang w:val="en-GB"/>
                              </w:rPr>
                            </w:pPr>
                          </w:p>
                          <w:p w14:paraId="44055C15" w14:textId="77777777" w:rsidR="005E3D09" w:rsidRPr="005E3D09" w:rsidRDefault="005E3D09" w:rsidP="005E3D09">
                            <w:pPr>
                              <w:keepNext/>
                              <w:keepLines/>
                              <w:spacing w:after="0" w:line="240" w:lineRule="auto"/>
                              <w:jc w:val="center"/>
                              <w:rPr>
                                <w:rFonts w:ascii="Arial" w:eastAsia="SimSun" w:hAnsi="Arial" w:cs="Times New Roman"/>
                                <w:sz w:val="16"/>
                                <w:szCs w:val="18"/>
                                <w:lang w:val="x-none" w:eastAsia="en-US"/>
                              </w:rPr>
                            </w:pPr>
                            <w:r w:rsidRPr="005E3D09">
                              <w:rPr>
                                <w:rFonts w:ascii="Arial" w:eastAsia="SimSun" w:hAnsi="Arial" w:cs="Times New Roman"/>
                                <w:sz w:val="16"/>
                                <w:szCs w:val="18"/>
                                <w:lang w:val="x-none" w:eastAsia="en-US"/>
                              </w:rPr>
                              <w:object w:dxaOrig="5960" w:dyaOrig="2937" w14:anchorId="23DE2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2.2pt;height:104.85pt">
                                  <v:imagedata r:id="rId10" o:title=""/>
                                </v:shape>
                                <o:OLEObject Type="Embed" ProgID="Visio.Drawing.15" ShapeID="_x0000_i1026" DrawAspect="Content" ObjectID="_1816799176" r:id="rId11"/>
                              </w:object>
                            </w:r>
                          </w:p>
                          <w:p w14:paraId="1CAA603B" w14:textId="77777777" w:rsidR="005E3D09" w:rsidRPr="005E3D09" w:rsidRDefault="005E3D09" w:rsidP="005E3D09">
                            <w:pPr>
                              <w:keepNext/>
                              <w:keepLines/>
                              <w:spacing w:before="60" w:after="180" w:line="240" w:lineRule="auto"/>
                              <w:jc w:val="center"/>
                              <w:rPr>
                                <w:rFonts w:ascii="Arial" w:eastAsia="SimSun" w:hAnsi="Arial" w:cs="Times New Roman"/>
                                <w:b/>
                                <w:sz w:val="18"/>
                                <w:szCs w:val="18"/>
                              </w:rPr>
                            </w:pPr>
                            <w:r w:rsidRPr="005E3D09">
                              <w:rPr>
                                <w:rFonts w:ascii="Arial" w:eastAsia="SimSun" w:hAnsi="Arial" w:cs="Times New Roman"/>
                                <w:b/>
                                <w:sz w:val="18"/>
                                <w:szCs w:val="18"/>
                              </w:rPr>
                              <w:t>Figure 2.1.2-1 HARQ timeline for XXXXXXXXUU TDD pattern for 30kHz SCS</w:t>
                            </w:r>
                          </w:p>
                          <w:p w14:paraId="4F3A7FAA" w14:textId="77777777" w:rsidR="005E3D09" w:rsidRPr="005E3D09" w:rsidRDefault="005E3D09" w:rsidP="005E3D09">
                            <w:pPr>
                              <w:autoSpaceDN w:val="0"/>
                              <w:spacing w:after="120" w:line="240" w:lineRule="auto"/>
                              <w:ind w:left="1440"/>
                              <w:jc w:val="both"/>
                              <w:rPr>
                                <w:rFonts w:ascii="Times New Roman" w:eastAsia="SimSun" w:hAnsi="Times New Roman" w:cs="Times New Roman"/>
                                <w:sz w:val="18"/>
                              </w:rPr>
                            </w:pPr>
                          </w:p>
                          <w:p w14:paraId="12407A7F" w14:textId="77777777" w:rsidR="005E3D09" w:rsidRPr="005E3D09" w:rsidRDefault="005E3D09" w:rsidP="005E3D09">
                            <w:pPr>
                              <w:keepNext/>
                              <w:keepLines/>
                              <w:spacing w:after="0" w:line="240" w:lineRule="auto"/>
                              <w:jc w:val="center"/>
                              <w:rPr>
                                <w:rFonts w:ascii="Arial" w:eastAsia="SimSun" w:hAnsi="Arial" w:cs="Times New Roman"/>
                                <w:sz w:val="16"/>
                                <w:szCs w:val="18"/>
                                <w:lang w:val="x-none" w:eastAsia="en-US"/>
                              </w:rPr>
                            </w:pPr>
                            <w:r w:rsidRPr="005E3D09">
                              <w:rPr>
                                <w:rFonts w:ascii="Arial" w:eastAsia="SimSun" w:hAnsi="Arial" w:cs="Times New Roman"/>
                                <w:sz w:val="16"/>
                                <w:szCs w:val="18"/>
                                <w:lang w:val="x-none" w:eastAsia="en-US"/>
                              </w:rPr>
                              <w:object w:dxaOrig="5960" w:dyaOrig="2968" w14:anchorId="1C19CF1B">
                                <v:shape id="_x0000_i1028" type="#_x0000_t75" style="width:221.4pt;height:110.85pt">
                                  <v:imagedata r:id="rId12" o:title=""/>
                                </v:shape>
                                <o:OLEObject Type="Embed" ProgID="Visio.Drawing.15" ShapeID="_x0000_i1028" DrawAspect="Content" ObjectID="_1816799177" r:id="rId13"/>
                              </w:object>
                            </w:r>
                          </w:p>
                          <w:p w14:paraId="4EA81687" w14:textId="77777777" w:rsidR="005E3D09" w:rsidRPr="005E3D09" w:rsidRDefault="005E3D09" w:rsidP="005E3D09">
                            <w:pPr>
                              <w:keepNext/>
                              <w:keepLines/>
                              <w:spacing w:before="60" w:after="180" w:line="240" w:lineRule="auto"/>
                              <w:jc w:val="center"/>
                              <w:rPr>
                                <w:rFonts w:ascii="Arial" w:eastAsia="SimSun" w:hAnsi="Arial" w:cs="Times New Roman"/>
                                <w:b/>
                                <w:sz w:val="18"/>
                                <w:szCs w:val="18"/>
                              </w:rPr>
                            </w:pPr>
                            <w:r w:rsidRPr="005E3D09">
                              <w:rPr>
                                <w:rFonts w:ascii="Arial" w:eastAsia="SimSun" w:hAnsi="Arial" w:cs="Times New Roman"/>
                                <w:b/>
                                <w:sz w:val="18"/>
                                <w:szCs w:val="18"/>
                              </w:rPr>
                              <w:t>Figure 2.1.2-2 HARQ timeline for XXXXU TDD pattern for 120kHz SCS</w:t>
                            </w:r>
                          </w:p>
                          <w:p w14:paraId="21752252" w14:textId="77777777" w:rsidR="005E3D09" w:rsidRPr="005E3D09" w:rsidRDefault="005E3D09" w:rsidP="005E3D09">
                            <w:pPr>
                              <w:autoSpaceDN w:val="0"/>
                              <w:spacing w:after="120" w:line="240" w:lineRule="auto"/>
                              <w:ind w:left="1440"/>
                              <w:jc w:val="both"/>
                              <w:rPr>
                                <w:rFonts w:ascii="Times New Roman" w:eastAsia="SimSun" w:hAnsi="Times New Roman" w:cs="Times New Roman"/>
                                <w:sz w:val="18"/>
                              </w:rPr>
                            </w:pPr>
                          </w:p>
                          <w:p w14:paraId="25B25F22"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ther options are not precluded</w:t>
                            </w:r>
                          </w:p>
                          <w:p w14:paraId="46F86FCC"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p>
                          <w:p w14:paraId="43E5B3C9"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r w:rsidRPr="005E3D09">
                              <w:rPr>
                                <w:rFonts w:ascii="Times New Roman" w:eastAsia="SimSun" w:hAnsi="Times New Roman" w:cs="Times New Roman"/>
                                <w:b/>
                                <w:bCs/>
                                <w:sz w:val="18"/>
                                <w:szCs w:val="18"/>
                                <w:u w:val="single"/>
                              </w:rPr>
                              <w:t>Issue 2-2-8 number of HARQ processes</w:t>
                            </w:r>
                          </w:p>
                          <w:p w14:paraId="5E2EF538" w14:textId="77777777" w:rsidR="005E3D09" w:rsidRPr="005E3D09" w:rsidRDefault="005E3D09" w:rsidP="005E3D09">
                            <w:pPr>
                              <w:numPr>
                                <w:ilvl w:val="0"/>
                                <w:numId w:val="5"/>
                              </w:numPr>
                              <w:autoSpaceDN w:val="0"/>
                              <w:spacing w:after="120" w:line="240" w:lineRule="auto"/>
                              <w:ind w:left="72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 xml:space="preserve">Way </w:t>
                            </w:r>
                            <w:proofErr w:type="gramStart"/>
                            <w:r w:rsidRPr="005E3D09">
                              <w:rPr>
                                <w:rFonts w:ascii="Times New Roman" w:eastAsia="SimSun" w:hAnsi="Times New Roman" w:cs="Times New Roman" w:hint="eastAsia"/>
                                <w:sz w:val="18"/>
                                <w:lang w:val="en-GB"/>
                              </w:rPr>
                              <w:t>forward</w:t>
                            </w:r>
                            <w:r w:rsidRPr="005E3D09" w:rsidDel="00737F0D">
                              <w:rPr>
                                <w:rFonts w:ascii="Times New Roman" w:eastAsia="SimSun" w:hAnsi="Times New Roman" w:cs="Times New Roman"/>
                                <w:sz w:val="18"/>
                                <w:lang w:val="en-GB"/>
                              </w:rPr>
                              <w:t xml:space="preserve"> </w:t>
                            </w:r>
                            <w:r w:rsidRPr="005E3D09">
                              <w:rPr>
                                <w:rFonts w:ascii="Times New Roman" w:eastAsia="SimSun" w:hAnsi="Times New Roman" w:cs="Times New Roman"/>
                                <w:sz w:val="18"/>
                                <w:lang w:val="en-GB"/>
                              </w:rPr>
                              <w:t>:</w:t>
                            </w:r>
                            <w:proofErr w:type="gramEnd"/>
                          </w:p>
                          <w:p w14:paraId="4A823EF5"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ption 1</w:t>
                            </w:r>
                          </w:p>
                          <w:p w14:paraId="01B62023" w14:textId="77777777" w:rsidR="005E3D09" w:rsidRPr="005E3D09" w:rsidRDefault="005E3D09" w:rsidP="005E3D09">
                            <w:pPr>
                              <w:numPr>
                                <w:ilvl w:val="2"/>
                                <w:numId w:val="5"/>
                              </w:numPr>
                              <w:autoSpaceDN w:val="0"/>
                              <w:spacing w:after="120" w:line="240" w:lineRule="auto"/>
                              <w:ind w:left="2084"/>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U</w:t>
                            </w:r>
                            <w:r w:rsidRPr="005E3D09">
                              <w:rPr>
                                <w:rFonts w:ascii="Times New Roman" w:eastAsia="SimSun" w:hAnsi="Times New Roman" w:cs="Times New Roman"/>
                                <w:sz w:val="18"/>
                                <w:lang w:val="en-GB"/>
                              </w:rPr>
                              <w:t>sing 4 HARQ processes for both TDD pattern</w:t>
                            </w:r>
                          </w:p>
                          <w:p w14:paraId="42FB9E1B" w14:textId="77777777" w:rsidR="005E3D09" w:rsidRPr="004270C0" w:rsidRDefault="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988A719" id="_x0000_s1029"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52B041F"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r w:rsidRPr="005E3D09">
                        <w:rPr>
                          <w:rFonts w:ascii="Times New Roman" w:eastAsia="SimSun" w:hAnsi="Times New Roman" w:cs="Times New Roman"/>
                          <w:b/>
                          <w:bCs/>
                          <w:sz w:val="18"/>
                          <w:szCs w:val="18"/>
                          <w:u w:val="single"/>
                        </w:rPr>
                        <w:t>Issue 2-2-7 HARQ timeline</w:t>
                      </w:r>
                    </w:p>
                    <w:p w14:paraId="7E49CD69" w14:textId="77777777" w:rsidR="005E3D09" w:rsidRPr="005E3D09" w:rsidRDefault="005E3D09" w:rsidP="005E3D09">
                      <w:pPr>
                        <w:numPr>
                          <w:ilvl w:val="0"/>
                          <w:numId w:val="5"/>
                        </w:numPr>
                        <w:autoSpaceDN w:val="0"/>
                        <w:spacing w:after="120" w:line="240" w:lineRule="auto"/>
                        <w:ind w:left="72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Way forward</w:t>
                      </w:r>
                      <w:r w:rsidRPr="005E3D09">
                        <w:rPr>
                          <w:rFonts w:ascii="Times New Roman" w:eastAsia="SimSun" w:hAnsi="Times New Roman" w:cs="Times New Roman"/>
                          <w:sz w:val="18"/>
                          <w:lang w:val="en-GB"/>
                        </w:rPr>
                        <w:t>:</w:t>
                      </w:r>
                    </w:p>
                    <w:p w14:paraId="705A1F2A"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ption 1</w:t>
                      </w:r>
                    </w:p>
                    <w:p w14:paraId="4C6A8F5C" w14:textId="784068C3" w:rsidR="005E3D09" w:rsidRPr="005E3D09" w:rsidRDefault="005E3D09" w:rsidP="005E3D09">
                      <w:pPr>
                        <w:numPr>
                          <w:ilvl w:val="2"/>
                          <w:numId w:val="5"/>
                        </w:numPr>
                        <w:autoSpaceDN w:val="0"/>
                        <w:spacing w:after="120" w:line="240" w:lineRule="auto"/>
                        <w:ind w:left="2084"/>
                        <w:jc w:val="both"/>
                        <w:rPr>
                          <w:rFonts w:ascii="Times New Roman" w:eastAsia="SimSun" w:hAnsi="Times New Roman" w:cs="Times New Roman"/>
                          <w:sz w:val="18"/>
                          <w:lang w:val="en-GB"/>
                        </w:rPr>
                      </w:pPr>
                      <w:r w:rsidRPr="005E3D09">
                        <w:rPr>
                          <w:rFonts w:ascii="Times New Roman" w:eastAsia="SimSun" w:hAnsi="Times New Roman" w:cs="Times New Roman"/>
                          <w:sz w:val="18"/>
                          <w:lang w:val="en-GB"/>
                        </w:rPr>
                        <w:t xml:space="preserve">use the HARQ timeline for XXXXXXXXUU TDD pattern for 30kHz SCS and XXXXU TDD pattern for </w:t>
                      </w:r>
                      <w:r w:rsidR="005140E5">
                        <w:rPr>
                          <w:rFonts w:ascii="Times New Roman" w:eastAsia="SimSun" w:hAnsi="Times New Roman" w:cs="Times New Roman"/>
                          <w:sz w:val="18"/>
                          <w:lang w:val="en-GB"/>
                        </w:rPr>
                        <w:t>12</w:t>
                      </w:r>
                      <w:r w:rsidRPr="005E3D09">
                        <w:rPr>
                          <w:rFonts w:ascii="Times New Roman" w:eastAsia="SimSun" w:hAnsi="Times New Roman" w:cs="Times New Roman"/>
                          <w:sz w:val="18"/>
                          <w:lang w:val="en-GB"/>
                        </w:rPr>
                        <w:t>0kHz SCS as above Figure 2.1.2-1 and Figure 2.1.2-2 respectively</w:t>
                      </w:r>
                    </w:p>
                    <w:p w14:paraId="2F0A9510" w14:textId="77777777" w:rsidR="005E3D09" w:rsidRPr="005E3D09" w:rsidRDefault="005E3D09" w:rsidP="005E3D09">
                      <w:pPr>
                        <w:spacing w:after="120" w:line="240" w:lineRule="auto"/>
                        <w:jc w:val="both"/>
                        <w:rPr>
                          <w:rFonts w:ascii="Times New Roman" w:eastAsia="SimSun" w:hAnsi="Times New Roman" w:cs="Times New Roman"/>
                          <w:sz w:val="18"/>
                          <w:lang w:val="en-GB"/>
                        </w:rPr>
                      </w:pPr>
                    </w:p>
                    <w:p w14:paraId="44055C15" w14:textId="77777777" w:rsidR="005E3D09" w:rsidRPr="005E3D09" w:rsidRDefault="005E3D09" w:rsidP="005E3D09">
                      <w:pPr>
                        <w:keepNext/>
                        <w:keepLines/>
                        <w:spacing w:after="0" w:line="240" w:lineRule="auto"/>
                        <w:jc w:val="center"/>
                        <w:rPr>
                          <w:rFonts w:ascii="Arial" w:eastAsia="SimSun" w:hAnsi="Arial" w:cs="Times New Roman"/>
                          <w:sz w:val="16"/>
                          <w:szCs w:val="18"/>
                          <w:lang w:val="x-none" w:eastAsia="en-US"/>
                        </w:rPr>
                      </w:pPr>
                      <w:r w:rsidRPr="005E3D09">
                        <w:rPr>
                          <w:rFonts w:ascii="Arial" w:eastAsia="SimSun" w:hAnsi="Arial" w:cs="Times New Roman"/>
                          <w:sz w:val="16"/>
                          <w:szCs w:val="18"/>
                          <w:lang w:val="x-none" w:eastAsia="en-US"/>
                        </w:rPr>
                        <w:object w:dxaOrig="5960" w:dyaOrig="2937" w14:anchorId="23DE240D">
                          <v:shape id="_x0000_i1026" type="#_x0000_t75" style="width:212.2pt;height:104.85pt">
                            <v:imagedata r:id="rId14" o:title=""/>
                          </v:shape>
                          <o:OLEObject Type="Embed" ProgID="Visio.Drawing.15" ShapeID="_x0000_i1026" DrawAspect="Content" ObjectID="_1816773032" r:id="rId15"/>
                        </w:object>
                      </w:r>
                    </w:p>
                    <w:p w14:paraId="1CAA603B" w14:textId="77777777" w:rsidR="005E3D09" w:rsidRPr="005E3D09" w:rsidRDefault="005E3D09" w:rsidP="005E3D09">
                      <w:pPr>
                        <w:keepNext/>
                        <w:keepLines/>
                        <w:spacing w:before="60" w:after="180" w:line="240" w:lineRule="auto"/>
                        <w:jc w:val="center"/>
                        <w:rPr>
                          <w:rFonts w:ascii="Arial" w:eastAsia="SimSun" w:hAnsi="Arial" w:cs="Times New Roman"/>
                          <w:b/>
                          <w:sz w:val="18"/>
                          <w:szCs w:val="18"/>
                        </w:rPr>
                      </w:pPr>
                      <w:r w:rsidRPr="005E3D09">
                        <w:rPr>
                          <w:rFonts w:ascii="Arial" w:eastAsia="SimSun" w:hAnsi="Arial" w:cs="Times New Roman"/>
                          <w:b/>
                          <w:sz w:val="18"/>
                          <w:szCs w:val="18"/>
                        </w:rPr>
                        <w:t>Figure 2.1.2-1 HARQ timeline for XXXXXXXXUU TDD pattern for 30kHz SCS</w:t>
                      </w:r>
                    </w:p>
                    <w:p w14:paraId="4F3A7FAA" w14:textId="77777777" w:rsidR="005E3D09" w:rsidRPr="005E3D09" w:rsidRDefault="005E3D09" w:rsidP="005E3D09">
                      <w:pPr>
                        <w:autoSpaceDN w:val="0"/>
                        <w:spacing w:after="120" w:line="240" w:lineRule="auto"/>
                        <w:ind w:left="1440"/>
                        <w:jc w:val="both"/>
                        <w:rPr>
                          <w:rFonts w:ascii="Times New Roman" w:eastAsia="SimSun" w:hAnsi="Times New Roman" w:cs="Times New Roman"/>
                          <w:sz w:val="18"/>
                        </w:rPr>
                      </w:pPr>
                    </w:p>
                    <w:p w14:paraId="12407A7F" w14:textId="77777777" w:rsidR="005E3D09" w:rsidRPr="005E3D09" w:rsidRDefault="005E3D09" w:rsidP="005E3D09">
                      <w:pPr>
                        <w:keepNext/>
                        <w:keepLines/>
                        <w:spacing w:after="0" w:line="240" w:lineRule="auto"/>
                        <w:jc w:val="center"/>
                        <w:rPr>
                          <w:rFonts w:ascii="Arial" w:eastAsia="SimSun" w:hAnsi="Arial" w:cs="Times New Roman"/>
                          <w:sz w:val="16"/>
                          <w:szCs w:val="18"/>
                          <w:lang w:val="x-none" w:eastAsia="en-US"/>
                        </w:rPr>
                      </w:pPr>
                      <w:r w:rsidRPr="005E3D09">
                        <w:rPr>
                          <w:rFonts w:ascii="Arial" w:eastAsia="SimSun" w:hAnsi="Arial" w:cs="Times New Roman"/>
                          <w:sz w:val="16"/>
                          <w:szCs w:val="18"/>
                          <w:lang w:val="x-none" w:eastAsia="en-US"/>
                        </w:rPr>
                        <w:object w:dxaOrig="5960" w:dyaOrig="2968" w14:anchorId="1C19CF1B">
                          <v:shape id="_x0000_i1028" type="#_x0000_t75" style="width:221.4pt;height:110.85pt">
                            <v:imagedata r:id="rId16" o:title=""/>
                          </v:shape>
                          <o:OLEObject Type="Embed" ProgID="Visio.Drawing.15" ShapeID="_x0000_i1028" DrawAspect="Content" ObjectID="_1816773033" r:id="rId17"/>
                        </w:object>
                      </w:r>
                    </w:p>
                    <w:p w14:paraId="4EA81687" w14:textId="77777777" w:rsidR="005E3D09" w:rsidRPr="005E3D09" w:rsidRDefault="005E3D09" w:rsidP="005E3D09">
                      <w:pPr>
                        <w:keepNext/>
                        <w:keepLines/>
                        <w:spacing w:before="60" w:after="180" w:line="240" w:lineRule="auto"/>
                        <w:jc w:val="center"/>
                        <w:rPr>
                          <w:rFonts w:ascii="Arial" w:eastAsia="SimSun" w:hAnsi="Arial" w:cs="Times New Roman"/>
                          <w:b/>
                          <w:sz w:val="18"/>
                          <w:szCs w:val="18"/>
                        </w:rPr>
                      </w:pPr>
                      <w:r w:rsidRPr="005E3D09">
                        <w:rPr>
                          <w:rFonts w:ascii="Arial" w:eastAsia="SimSun" w:hAnsi="Arial" w:cs="Times New Roman"/>
                          <w:b/>
                          <w:sz w:val="18"/>
                          <w:szCs w:val="18"/>
                        </w:rPr>
                        <w:t>Figure 2.1.2-2 HARQ timeline for XXXXU TDD pattern for 120kHz SCS</w:t>
                      </w:r>
                    </w:p>
                    <w:p w14:paraId="21752252" w14:textId="77777777" w:rsidR="005E3D09" w:rsidRPr="005E3D09" w:rsidRDefault="005E3D09" w:rsidP="005E3D09">
                      <w:pPr>
                        <w:autoSpaceDN w:val="0"/>
                        <w:spacing w:after="120" w:line="240" w:lineRule="auto"/>
                        <w:ind w:left="1440"/>
                        <w:jc w:val="both"/>
                        <w:rPr>
                          <w:rFonts w:ascii="Times New Roman" w:eastAsia="SimSun" w:hAnsi="Times New Roman" w:cs="Times New Roman"/>
                          <w:sz w:val="18"/>
                        </w:rPr>
                      </w:pPr>
                    </w:p>
                    <w:p w14:paraId="25B25F22"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ther options are not precluded</w:t>
                      </w:r>
                    </w:p>
                    <w:p w14:paraId="46F86FCC"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p>
                    <w:p w14:paraId="43E5B3C9" w14:textId="77777777" w:rsidR="005E3D09" w:rsidRPr="005E3D09" w:rsidRDefault="005E3D09" w:rsidP="005E3D09">
                      <w:pPr>
                        <w:spacing w:after="180" w:line="240" w:lineRule="auto"/>
                        <w:jc w:val="both"/>
                        <w:rPr>
                          <w:rFonts w:ascii="Times New Roman" w:eastAsia="SimSun" w:hAnsi="Times New Roman" w:cs="Times New Roman"/>
                          <w:b/>
                          <w:bCs/>
                          <w:sz w:val="18"/>
                          <w:szCs w:val="18"/>
                          <w:u w:val="single"/>
                        </w:rPr>
                      </w:pPr>
                      <w:r w:rsidRPr="005E3D09">
                        <w:rPr>
                          <w:rFonts w:ascii="Times New Roman" w:eastAsia="SimSun" w:hAnsi="Times New Roman" w:cs="Times New Roman"/>
                          <w:b/>
                          <w:bCs/>
                          <w:sz w:val="18"/>
                          <w:szCs w:val="18"/>
                          <w:u w:val="single"/>
                        </w:rPr>
                        <w:t>Issue 2-2-8 number of HARQ processes</w:t>
                      </w:r>
                    </w:p>
                    <w:p w14:paraId="5E2EF538" w14:textId="77777777" w:rsidR="005E3D09" w:rsidRPr="005E3D09" w:rsidRDefault="005E3D09" w:rsidP="005E3D09">
                      <w:pPr>
                        <w:numPr>
                          <w:ilvl w:val="0"/>
                          <w:numId w:val="5"/>
                        </w:numPr>
                        <w:autoSpaceDN w:val="0"/>
                        <w:spacing w:after="120" w:line="240" w:lineRule="auto"/>
                        <w:ind w:left="72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 xml:space="preserve">Way </w:t>
                      </w:r>
                      <w:proofErr w:type="gramStart"/>
                      <w:r w:rsidRPr="005E3D09">
                        <w:rPr>
                          <w:rFonts w:ascii="Times New Roman" w:eastAsia="SimSun" w:hAnsi="Times New Roman" w:cs="Times New Roman" w:hint="eastAsia"/>
                          <w:sz w:val="18"/>
                          <w:lang w:val="en-GB"/>
                        </w:rPr>
                        <w:t>forward</w:t>
                      </w:r>
                      <w:r w:rsidRPr="005E3D09" w:rsidDel="00737F0D">
                        <w:rPr>
                          <w:rFonts w:ascii="Times New Roman" w:eastAsia="SimSun" w:hAnsi="Times New Roman" w:cs="Times New Roman"/>
                          <w:sz w:val="18"/>
                          <w:lang w:val="en-GB"/>
                        </w:rPr>
                        <w:t xml:space="preserve"> </w:t>
                      </w:r>
                      <w:r w:rsidRPr="005E3D09">
                        <w:rPr>
                          <w:rFonts w:ascii="Times New Roman" w:eastAsia="SimSun" w:hAnsi="Times New Roman" w:cs="Times New Roman"/>
                          <w:sz w:val="18"/>
                          <w:lang w:val="en-GB"/>
                        </w:rPr>
                        <w:t>:</w:t>
                      </w:r>
                      <w:proofErr w:type="gramEnd"/>
                    </w:p>
                    <w:p w14:paraId="4A823EF5" w14:textId="77777777" w:rsidR="005E3D09" w:rsidRPr="005E3D09" w:rsidRDefault="005E3D09" w:rsidP="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ption 1</w:t>
                      </w:r>
                    </w:p>
                    <w:p w14:paraId="01B62023" w14:textId="77777777" w:rsidR="005E3D09" w:rsidRPr="005E3D09" w:rsidRDefault="005E3D09" w:rsidP="005E3D09">
                      <w:pPr>
                        <w:numPr>
                          <w:ilvl w:val="2"/>
                          <w:numId w:val="5"/>
                        </w:numPr>
                        <w:autoSpaceDN w:val="0"/>
                        <w:spacing w:after="120" w:line="240" w:lineRule="auto"/>
                        <w:ind w:left="2084"/>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U</w:t>
                      </w:r>
                      <w:r w:rsidRPr="005E3D09">
                        <w:rPr>
                          <w:rFonts w:ascii="Times New Roman" w:eastAsia="SimSun" w:hAnsi="Times New Roman" w:cs="Times New Roman"/>
                          <w:sz w:val="18"/>
                          <w:lang w:val="en-GB"/>
                        </w:rPr>
                        <w:t>sing 4 HARQ processes for both TDD pattern</w:t>
                      </w:r>
                    </w:p>
                    <w:p w14:paraId="42FB9E1B" w14:textId="77777777" w:rsidR="005E3D09" w:rsidRPr="004270C0" w:rsidRDefault="005E3D09">
                      <w:pPr>
                        <w:numPr>
                          <w:ilvl w:val="1"/>
                          <w:numId w:val="5"/>
                        </w:numPr>
                        <w:autoSpaceDN w:val="0"/>
                        <w:spacing w:after="120" w:line="240" w:lineRule="auto"/>
                        <w:ind w:left="1440"/>
                        <w:jc w:val="both"/>
                        <w:rPr>
                          <w:rFonts w:ascii="Times New Roman" w:eastAsia="SimSun" w:hAnsi="Times New Roman" w:cs="Times New Roman"/>
                          <w:sz w:val="18"/>
                          <w:lang w:val="en-GB"/>
                        </w:rPr>
                      </w:pPr>
                      <w:r w:rsidRPr="005E3D09">
                        <w:rPr>
                          <w:rFonts w:ascii="Times New Roman" w:eastAsia="SimSun" w:hAnsi="Times New Roman" w:cs="Times New Roman" w:hint="eastAsia"/>
                          <w:sz w:val="18"/>
                          <w:lang w:val="en-GB"/>
                        </w:rPr>
                        <w:t>O</w:t>
                      </w:r>
                      <w:r w:rsidRPr="005E3D09">
                        <w:rPr>
                          <w:rFonts w:ascii="Times New Roman" w:eastAsia="SimSun" w:hAnsi="Times New Roman" w:cs="Times New Roman"/>
                          <w:sz w:val="18"/>
                          <w:lang w:val="en-GB"/>
                        </w:rPr>
                        <w:t>ther options are not precluded</w:t>
                      </w:r>
                    </w:p>
                  </w:txbxContent>
                </v:textbox>
                <w10:wrap type="square"/>
              </v:shape>
            </w:pict>
          </mc:Fallback>
        </mc:AlternateContent>
      </w:r>
    </w:p>
    <w:p w14:paraId="1A5E5B62" w14:textId="06DDFE18" w:rsidR="003F1F6F" w:rsidRPr="0042703B" w:rsidRDefault="0079366E" w:rsidP="00E43E8B">
      <w:pPr>
        <w:rPr>
          <w:sz w:val="20"/>
          <w:szCs w:val="20"/>
        </w:rPr>
      </w:pPr>
      <w:r w:rsidRPr="0042703B">
        <w:rPr>
          <w:sz w:val="20"/>
          <w:szCs w:val="20"/>
        </w:rPr>
        <w:t>In</w:t>
      </w:r>
      <w:r w:rsidR="00F37A43" w:rsidRPr="0042703B">
        <w:rPr>
          <w:sz w:val="20"/>
          <w:szCs w:val="20"/>
        </w:rPr>
        <w:t xml:space="preserve"> typical</w:t>
      </w:r>
      <w:r w:rsidRPr="0042703B">
        <w:rPr>
          <w:sz w:val="20"/>
          <w:szCs w:val="20"/>
        </w:rPr>
        <w:t xml:space="preserve"> SBFD</w:t>
      </w:r>
      <w:r w:rsidR="00F37A43" w:rsidRPr="0042703B">
        <w:rPr>
          <w:sz w:val="20"/>
          <w:szCs w:val="20"/>
        </w:rPr>
        <w:t xml:space="preserve"> scenario</w:t>
      </w:r>
      <w:r w:rsidRPr="0042703B">
        <w:rPr>
          <w:sz w:val="20"/>
          <w:szCs w:val="20"/>
        </w:rPr>
        <w:t xml:space="preserve">, </w:t>
      </w:r>
      <w:r w:rsidR="0023412F" w:rsidRPr="0042703B">
        <w:rPr>
          <w:sz w:val="20"/>
          <w:szCs w:val="20"/>
        </w:rPr>
        <w:t>heavy</w:t>
      </w:r>
      <w:r w:rsidR="00B672D7" w:rsidRPr="0042703B">
        <w:rPr>
          <w:sz w:val="20"/>
          <w:szCs w:val="20"/>
        </w:rPr>
        <w:t xml:space="preserve"> UL transmission is expected</w:t>
      </w:r>
      <w:r w:rsidR="00BF361A" w:rsidRPr="0042703B">
        <w:rPr>
          <w:sz w:val="20"/>
          <w:szCs w:val="20"/>
        </w:rPr>
        <w:t xml:space="preserve"> </w:t>
      </w:r>
      <w:r w:rsidR="0023412F" w:rsidRPr="0042703B">
        <w:rPr>
          <w:sz w:val="20"/>
          <w:szCs w:val="20"/>
        </w:rPr>
        <w:t xml:space="preserve">but it would </w:t>
      </w:r>
      <w:r w:rsidR="00395631" w:rsidRPr="0042703B">
        <w:rPr>
          <w:sz w:val="20"/>
          <w:szCs w:val="20"/>
        </w:rPr>
        <w:t>lead to a very</w:t>
      </w:r>
      <w:r w:rsidR="0023412F" w:rsidRPr="0042703B">
        <w:rPr>
          <w:sz w:val="20"/>
          <w:szCs w:val="20"/>
        </w:rPr>
        <w:t xml:space="preserve"> </w:t>
      </w:r>
      <w:r w:rsidR="00395631" w:rsidRPr="0042703B">
        <w:rPr>
          <w:sz w:val="20"/>
          <w:szCs w:val="20"/>
        </w:rPr>
        <w:t xml:space="preserve">long simulation and </w:t>
      </w:r>
      <w:r w:rsidR="00F37A43" w:rsidRPr="0042703B">
        <w:rPr>
          <w:sz w:val="20"/>
          <w:szCs w:val="20"/>
        </w:rPr>
        <w:t xml:space="preserve">test time for PDSCH demodulation. </w:t>
      </w:r>
      <w:r w:rsidR="0093524A" w:rsidRPr="0042703B">
        <w:rPr>
          <w:sz w:val="20"/>
          <w:szCs w:val="20"/>
        </w:rPr>
        <w:t>Option</w:t>
      </w:r>
      <w:r w:rsidR="00AD4C6B" w:rsidRPr="0042703B">
        <w:rPr>
          <w:sz w:val="20"/>
          <w:szCs w:val="20"/>
        </w:rPr>
        <w:t xml:space="preserve"> 1 </w:t>
      </w:r>
      <w:r w:rsidR="00A75AF6" w:rsidRPr="0042703B">
        <w:rPr>
          <w:sz w:val="20"/>
          <w:szCs w:val="20"/>
        </w:rPr>
        <w:t xml:space="preserve">of Issue 2-2-7 </w:t>
      </w:r>
      <w:r w:rsidR="00AD4C6B" w:rsidRPr="0042703B">
        <w:rPr>
          <w:sz w:val="20"/>
          <w:szCs w:val="20"/>
        </w:rPr>
        <w:t>in WF</w:t>
      </w:r>
      <w:r w:rsidR="00A75AF6" w:rsidRPr="0042703B">
        <w:rPr>
          <w:sz w:val="20"/>
          <w:szCs w:val="20"/>
        </w:rPr>
        <w:t xml:space="preserve"> </w:t>
      </w:r>
      <w:r w:rsidR="00D367EC" w:rsidRPr="0042703B">
        <w:rPr>
          <w:sz w:val="20"/>
          <w:szCs w:val="20"/>
        </w:rPr>
        <w:t xml:space="preserve">could be considered for initial simulation </w:t>
      </w:r>
      <w:r w:rsidR="00942696" w:rsidRPr="0042703B">
        <w:rPr>
          <w:sz w:val="20"/>
          <w:szCs w:val="20"/>
        </w:rPr>
        <w:t xml:space="preserve">to check the sub-band Tx/Rx function. </w:t>
      </w:r>
    </w:p>
    <w:p w14:paraId="73196469" w14:textId="31E4E6F5" w:rsidR="00625B6B" w:rsidRDefault="003F1F6F" w:rsidP="00E43E8B">
      <w:r w:rsidRPr="0042703B">
        <w:rPr>
          <w:sz w:val="20"/>
          <w:szCs w:val="20"/>
        </w:rPr>
        <w:t>As for the number of HARQ process</w:t>
      </w:r>
      <w:r w:rsidR="0093524A" w:rsidRPr="0042703B">
        <w:rPr>
          <w:sz w:val="20"/>
          <w:szCs w:val="20"/>
        </w:rPr>
        <w:t>es</w:t>
      </w:r>
      <w:r w:rsidRPr="0042703B">
        <w:rPr>
          <w:sz w:val="20"/>
          <w:szCs w:val="20"/>
        </w:rPr>
        <w:t>,</w:t>
      </w:r>
      <w:r w:rsidR="00433438" w:rsidRPr="0042703B">
        <w:rPr>
          <w:rFonts w:hint="eastAsia"/>
          <w:sz w:val="20"/>
          <w:szCs w:val="20"/>
        </w:rPr>
        <w:t xml:space="preserve"> 4 processes </w:t>
      </w:r>
      <w:proofErr w:type="gramStart"/>
      <w:r w:rsidR="00433438" w:rsidRPr="0042703B">
        <w:rPr>
          <w:rFonts w:hint="eastAsia"/>
          <w:sz w:val="20"/>
          <w:szCs w:val="20"/>
        </w:rPr>
        <w:t>is</w:t>
      </w:r>
      <w:proofErr w:type="gramEnd"/>
      <w:r w:rsidR="00433438" w:rsidRPr="0042703B">
        <w:rPr>
          <w:rFonts w:hint="eastAsia"/>
          <w:sz w:val="20"/>
          <w:szCs w:val="20"/>
        </w:rPr>
        <w:t xml:space="preserve"> generally used for FDD PDSCH </w:t>
      </w:r>
      <w:r w:rsidR="00433438" w:rsidRPr="0042703B">
        <w:rPr>
          <w:sz w:val="20"/>
          <w:szCs w:val="20"/>
        </w:rPr>
        <w:t>demodulation</w:t>
      </w:r>
      <w:r w:rsidR="00433438" w:rsidRPr="0042703B">
        <w:rPr>
          <w:rFonts w:hint="eastAsia"/>
          <w:sz w:val="20"/>
          <w:szCs w:val="20"/>
        </w:rPr>
        <w:t xml:space="preserve"> requirements while</w:t>
      </w:r>
      <w:r w:rsidRPr="0042703B">
        <w:rPr>
          <w:sz w:val="20"/>
          <w:szCs w:val="20"/>
        </w:rPr>
        <w:t xml:space="preserve"> </w:t>
      </w:r>
      <w:r w:rsidR="00886923" w:rsidRPr="0042703B">
        <w:rPr>
          <w:rFonts w:hint="eastAsia"/>
          <w:sz w:val="20"/>
          <w:szCs w:val="20"/>
        </w:rPr>
        <w:t>8</w:t>
      </w:r>
      <w:r w:rsidRPr="0042703B">
        <w:rPr>
          <w:sz w:val="20"/>
          <w:szCs w:val="20"/>
        </w:rPr>
        <w:t xml:space="preserve"> </w:t>
      </w:r>
      <w:r w:rsidR="00E92F1C" w:rsidRPr="0042703B">
        <w:rPr>
          <w:rFonts w:hint="eastAsia"/>
          <w:sz w:val="20"/>
          <w:szCs w:val="20"/>
        </w:rPr>
        <w:t xml:space="preserve">or higher number of </w:t>
      </w:r>
      <w:r w:rsidRPr="0042703B">
        <w:rPr>
          <w:sz w:val="20"/>
          <w:szCs w:val="20"/>
        </w:rPr>
        <w:t xml:space="preserve">processes </w:t>
      </w:r>
      <w:r w:rsidR="00E92F1C" w:rsidRPr="0042703B">
        <w:rPr>
          <w:rFonts w:hint="eastAsia"/>
          <w:sz w:val="20"/>
          <w:szCs w:val="20"/>
        </w:rPr>
        <w:t>configuration is generally used in</w:t>
      </w:r>
      <w:r w:rsidR="000B4043" w:rsidRPr="0042703B">
        <w:rPr>
          <w:sz w:val="20"/>
          <w:szCs w:val="20"/>
        </w:rPr>
        <w:t xml:space="preserve"> </w:t>
      </w:r>
      <w:r w:rsidR="008C61B2" w:rsidRPr="0042703B">
        <w:rPr>
          <w:sz w:val="20"/>
          <w:szCs w:val="20"/>
        </w:rPr>
        <w:t>requirements</w:t>
      </w:r>
      <w:r w:rsidR="005C5043" w:rsidRPr="0042703B">
        <w:rPr>
          <w:sz w:val="20"/>
          <w:szCs w:val="20"/>
        </w:rPr>
        <w:t xml:space="preserve">. </w:t>
      </w:r>
      <w:r w:rsidR="0097474E" w:rsidRPr="0042703B">
        <w:rPr>
          <w:rFonts w:hint="eastAsia"/>
          <w:sz w:val="20"/>
          <w:szCs w:val="20"/>
        </w:rPr>
        <w:t>SBFD is typically deployed on TDD bands</w:t>
      </w:r>
      <w:r w:rsidR="001366DD" w:rsidRPr="0042703B">
        <w:rPr>
          <w:rFonts w:hint="eastAsia"/>
          <w:sz w:val="20"/>
          <w:szCs w:val="20"/>
        </w:rPr>
        <w:t xml:space="preserve">. </w:t>
      </w:r>
      <w:r w:rsidR="005C5043" w:rsidRPr="0042703B">
        <w:rPr>
          <w:sz w:val="20"/>
          <w:szCs w:val="20"/>
        </w:rPr>
        <w:t xml:space="preserve">Once </w:t>
      </w:r>
      <w:r w:rsidR="008B3C62" w:rsidRPr="0042703B">
        <w:rPr>
          <w:sz w:val="20"/>
          <w:szCs w:val="20"/>
        </w:rPr>
        <w:t xml:space="preserve">Option 1 of Issue 2-2-7 in WF is used, both 30kHz and 120kHz SCS would have </w:t>
      </w:r>
      <w:r w:rsidR="007B3199" w:rsidRPr="0042703B">
        <w:rPr>
          <w:sz w:val="20"/>
          <w:szCs w:val="20"/>
        </w:rPr>
        <w:t>3D2U like TDD pattern</w:t>
      </w:r>
      <w:r w:rsidR="00341DA2" w:rsidRPr="0042703B">
        <w:rPr>
          <w:sz w:val="20"/>
          <w:szCs w:val="20"/>
        </w:rPr>
        <w:t xml:space="preserve">. In that case, </w:t>
      </w:r>
      <w:r w:rsidR="00E92F1C" w:rsidRPr="0042703B">
        <w:rPr>
          <w:rFonts w:hint="eastAsia"/>
          <w:sz w:val="20"/>
          <w:szCs w:val="20"/>
        </w:rPr>
        <w:t>8 process</w:t>
      </w:r>
      <w:r w:rsidR="00C66CE2" w:rsidRPr="0042703B">
        <w:rPr>
          <w:rFonts w:hint="eastAsia"/>
          <w:sz w:val="20"/>
          <w:szCs w:val="20"/>
        </w:rPr>
        <w:t>es could be used for initial simulations</w:t>
      </w:r>
      <w:r w:rsidR="000E015D" w:rsidRPr="0042703B">
        <w:rPr>
          <w:sz w:val="20"/>
          <w:szCs w:val="20"/>
        </w:rPr>
        <w:t xml:space="preserve">. </w:t>
      </w:r>
      <w:r w:rsidR="008F6A98" w:rsidRPr="0042703B">
        <w:rPr>
          <w:sz w:val="20"/>
          <w:szCs w:val="20"/>
        </w:rPr>
        <w:t xml:space="preserve"> </w:t>
      </w:r>
      <w:r w:rsidR="00DA6E0F" w:rsidRPr="0042703B">
        <w:rPr>
          <w:sz w:val="20"/>
          <w:szCs w:val="20"/>
        </w:rPr>
        <w:t xml:space="preserve"> </w:t>
      </w:r>
      <w:r w:rsidR="00AD4C6B" w:rsidRPr="0042703B">
        <w:rPr>
          <w:sz w:val="20"/>
          <w:szCs w:val="20"/>
        </w:rPr>
        <w:t xml:space="preserve"> </w:t>
      </w:r>
    </w:p>
    <w:p w14:paraId="09FEA52C" w14:textId="12E56064" w:rsidR="005E3D09" w:rsidRDefault="000D4CD8" w:rsidP="000D4CD8">
      <w:pPr>
        <w:pStyle w:val="Proposal"/>
      </w:pPr>
      <w:bookmarkStart w:id="14" w:name="_Toc206160009"/>
      <w:r>
        <w:lastRenderedPageBreak/>
        <w:t>Proposal 6</w:t>
      </w:r>
      <w:r>
        <w:tab/>
      </w:r>
      <w:r w:rsidR="00EF15F1">
        <w:t>Take option 1 of Issue 2-2-7 in WF for initial simulation</w:t>
      </w:r>
      <w:r w:rsidR="00D234CB">
        <w:t xml:space="preserve"> for SBFD HARQ timeline.</w:t>
      </w:r>
      <w:bookmarkEnd w:id="14"/>
      <w:r w:rsidR="00D234CB">
        <w:t xml:space="preserve"> </w:t>
      </w:r>
    </w:p>
    <w:p w14:paraId="072C40F0" w14:textId="789084A7" w:rsidR="00D95621" w:rsidRDefault="00D95621" w:rsidP="000D4CD8">
      <w:pPr>
        <w:pStyle w:val="Proposal"/>
      </w:pPr>
      <w:bookmarkStart w:id="15" w:name="_Toc206160010"/>
      <w:r>
        <w:t xml:space="preserve">Proposal 7 </w:t>
      </w:r>
      <w:r>
        <w:tab/>
        <w:t xml:space="preserve">Use </w:t>
      </w:r>
      <w:r w:rsidR="00C66CE2">
        <w:rPr>
          <w:rFonts w:eastAsiaTheme="minorEastAsia" w:hint="eastAsia"/>
        </w:rPr>
        <w:t>8</w:t>
      </w:r>
      <w:r>
        <w:t xml:space="preserve"> HARQ processes for both FR1 and FR2-1</w:t>
      </w:r>
      <w:r w:rsidR="00056041">
        <w:t xml:space="preserve"> SBFD demodulation </w:t>
      </w:r>
      <w:r w:rsidR="009D6B5C">
        <w:t>requirements.</w:t>
      </w:r>
      <w:bookmarkEnd w:id="15"/>
      <w:r w:rsidR="009D6B5C">
        <w:t xml:space="preserve"> </w:t>
      </w:r>
    </w:p>
    <w:p w14:paraId="7BCBEEA7" w14:textId="1CEBC9E4" w:rsidR="001874FD" w:rsidRDefault="0011557D" w:rsidP="00E43E8B">
      <w:r>
        <w:rPr>
          <w:noProof/>
        </w:rPr>
        <mc:AlternateContent>
          <mc:Choice Requires="wps">
            <w:drawing>
              <wp:anchor distT="0" distB="0" distL="114300" distR="114300" simplePos="0" relativeHeight="251658244" behindDoc="0" locked="0" layoutInCell="1" allowOverlap="1" wp14:anchorId="0DB1E1EA" wp14:editId="1CAD003B">
                <wp:simplePos x="0" y="0"/>
                <wp:positionH relativeFrom="margin">
                  <wp:align>left</wp:align>
                </wp:positionH>
                <wp:positionV relativeFrom="paragraph">
                  <wp:posOffset>285115</wp:posOffset>
                </wp:positionV>
                <wp:extent cx="5854700" cy="1828800"/>
                <wp:effectExtent l="0" t="0" r="12700" b="19685"/>
                <wp:wrapTopAndBottom/>
                <wp:docPr id="1592151646" name="Text Box 1"/>
                <wp:cNvGraphicFramePr/>
                <a:graphic xmlns:a="http://schemas.openxmlformats.org/drawingml/2006/main">
                  <a:graphicData uri="http://schemas.microsoft.com/office/word/2010/wordprocessingShape">
                    <wps:wsp>
                      <wps:cNvSpPr txBox="1"/>
                      <wps:spPr>
                        <a:xfrm>
                          <a:off x="0" y="0"/>
                          <a:ext cx="5854700" cy="1828800"/>
                        </a:xfrm>
                        <a:prstGeom prst="rect">
                          <a:avLst/>
                        </a:prstGeom>
                        <a:noFill/>
                        <a:ln w="6350">
                          <a:solidFill>
                            <a:prstClr val="black"/>
                          </a:solidFill>
                        </a:ln>
                      </wps:spPr>
                      <wps:txbx>
                        <w:txbxContent>
                          <w:p w14:paraId="72621E80" w14:textId="77777777" w:rsidR="0011557D" w:rsidRPr="0011557D" w:rsidRDefault="0011557D" w:rsidP="0011557D">
                            <w:pPr>
                              <w:spacing w:after="180" w:line="240" w:lineRule="auto"/>
                              <w:jc w:val="both"/>
                              <w:rPr>
                                <w:rFonts w:ascii="Times New Roman" w:eastAsia="SimSun" w:hAnsi="Times New Roman" w:cs="Times New Roman"/>
                                <w:b/>
                                <w:bCs/>
                                <w:sz w:val="18"/>
                                <w:szCs w:val="18"/>
                                <w:u w:val="single"/>
                              </w:rPr>
                            </w:pPr>
                            <w:r w:rsidRPr="0011557D">
                              <w:rPr>
                                <w:rFonts w:ascii="Times New Roman" w:eastAsia="SimSun" w:hAnsi="Times New Roman" w:cs="Times New Roman"/>
                                <w:b/>
                                <w:bCs/>
                                <w:sz w:val="18"/>
                                <w:szCs w:val="18"/>
                                <w:u w:val="single"/>
                              </w:rPr>
                              <w:t>Issue 2-2-4 Channel bandwidth &amp; SCS</w:t>
                            </w:r>
                          </w:p>
                          <w:p w14:paraId="39391048" w14:textId="77777777" w:rsidR="0011557D" w:rsidRPr="0011557D" w:rsidRDefault="0011557D" w:rsidP="0011557D">
                            <w:pPr>
                              <w:numPr>
                                <w:ilvl w:val="0"/>
                                <w:numId w:val="5"/>
                              </w:numPr>
                              <w:autoSpaceDN w:val="0"/>
                              <w:spacing w:after="120" w:line="240" w:lineRule="auto"/>
                              <w:ind w:left="72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Way forward</w:t>
                            </w:r>
                            <w:r w:rsidRPr="0011557D">
                              <w:rPr>
                                <w:rFonts w:ascii="Times New Roman" w:eastAsia="SimSun" w:hAnsi="Times New Roman" w:cs="Times New Roman"/>
                                <w:sz w:val="18"/>
                                <w:lang w:val="en-GB"/>
                              </w:rPr>
                              <w:t>:</w:t>
                            </w:r>
                          </w:p>
                          <w:p w14:paraId="5D3276B1" w14:textId="77777777" w:rsidR="0011557D" w:rsidRPr="0011557D" w:rsidRDefault="0011557D" w:rsidP="0011557D">
                            <w:pPr>
                              <w:numPr>
                                <w:ilvl w:val="1"/>
                                <w:numId w:val="5"/>
                              </w:numPr>
                              <w:autoSpaceDN w:val="0"/>
                              <w:spacing w:after="120" w:line="240" w:lineRule="auto"/>
                              <w:ind w:left="144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O</w:t>
                            </w:r>
                            <w:r w:rsidRPr="0011557D">
                              <w:rPr>
                                <w:rFonts w:ascii="Times New Roman" w:eastAsia="SimSun" w:hAnsi="Times New Roman" w:cs="Times New Roman"/>
                                <w:sz w:val="18"/>
                                <w:lang w:val="en-GB"/>
                              </w:rPr>
                              <w:t>ption 1</w:t>
                            </w:r>
                          </w:p>
                          <w:p w14:paraId="74004AA6" w14:textId="77777777" w:rsidR="0011557D" w:rsidRPr="0011557D" w:rsidRDefault="0011557D" w:rsidP="0011557D">
                            <w:pPr>
                              <w:numPr>
                                <w:ilvl w:val="2"/>
                                <w:numId w:val="5"/>
                              </w:numPr>
                              <w:autoSpaceDN w:val="0"/>
                              <w:spacing w:after="120" w:line="240" w:lineRule="auto"/>
                              <w:ind w:left="2084"/>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F</w:t>
                            </w:r>
                            <w:r w:rsidRPr="0011557D">
                              <w:rPr>
                                <w:rFonts w:ascii="Times New Roman" w:eastAsia="SimSun" w:hAnsi="Times New Roman" w:cs="Times New Roman"/>
                                <w:sz w:val="18"/>
                                <w:lang w:val="en-GB"/>
                              </w:rPr>
                              <w:t xml:space="preserve">R1 with 30KHz, </w:t>
                            </w:r>
                            <w:r w:rsidRPr="0011557D">
                              <w:rPr>
                                <w:rFonts w:ascii="Times New Roman" w:eastAsia="MS Mincho" w:hAnsi="Times New Roman" w:cs="Times New Roman"/>
                                <w:sz w:val="18"/>
                                <w:szCs w:val="18"/>
                                <w:lang w:val="en-GB" w:eastAsia="en-US"/>
                              </w:rPr>
                              <w:t>40MHz DL sub-band + 20MHz UL sub-band for 30kHz SCS</w:t>
                            </w:r>
                          </w:p>
                          <w:p w14:paraId="4A3CC727" w14:textId="77777777" w:rsidR="0011557D" w:rsidRPr="0011557D" w:rsidRDefault="0011557D" w:rsidP="0011557D">
                            <w:pPr>
                              <w:numPr>
                                <w:ilvl w:val="2"/>
                                <w:numId w:val="5"/>
                              </w:numPr>
                              <w:autoSpaceDN w:val="0"/>
                              <w:spacing w:after="120" w:line="240" w:lineRule="auto"/>
                              <w:ind w:left="2084"/>
                              <w:jc w:val="both"/>
                              <w:rPr>
                                <w:rFonts w:ascii="Times New Roman" w:eastAsia="SimSun" w:hAnsi="Times New Roman" w:cs="Times New Roman"/>
                                <w:sz w:val="18"/>
                                <w:lang w:val="en-GB"/>
                              </w:rPr>
                            </w:pPr>
                            <w:r w:rsidRPr="0011557D">
                              <w:rPr>
                                <w:rFonts w:ascii="Times New Roman" w:eastAsia="SimSun" w:hAnsi="Times New Roman" w:cs="Times New Roman"/>
                                <w:sz w:val="18"/>
                                <w:lang w:val="en-GB"/>
                              </w:rPr>
                              <w:t xml:space="preserve">FR2-1 with 120KH, </w:t>
                            </w:r>
                            <w:r w:rsidRPr="0011557D">
                              <w:rPr>
                                <w:rFonts w:ascii="Times New Roman" w:eastAsia="MS Mincho" w:hAnsi="Times New Roman" w:cs="Times New Roman"/>
                                <w:sz w:val="18"/>
                                <w:szCs w:val="18"/>
                                <w:lang w:val="en-GB" w:eastAsia="en-US"/>
                              </w:rPr>
                              <w:t>100MHz DL sub-band + 100MHz UL sub-band for 120kHz SCS</w:t>
                            </w:r>
                          </w:p>
                          <w:p w14:paraId="18B0FEF5" w14:textId="77777777" w:rsidR="0011557D" w:rsidRPr="000A3907" w:rsidRDefault="0011557D">
                            <w:pPr>
                              <w:numPr>
                                <w:ilvl w:val="1"/>
                                <w:numId w:val="5"/>
                              </w:numPr>
                              <w:autoSpaceDN w:val="0"/>
                              <w:spacing w:after="120" w:line="240" w:lineRule="auto"/>
                              <w:ind w:left="144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O</w:t>
                            </w:r>
                            <w:r w:rsidRPr="0011557D">
                              <w:rPr>
                                <w:rFonts w:ascii="Times New Roman" w:eastAsia="SimSun" w:hAnsi="Times New Roman" w:cs="Times New Roman"/>
                                <w:sz w:val="18"/>
                                <w:lang w:val="en-GB"/>
                              </w:rPr>
                              <w:t>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DB1E1EA" id="_x0000_s1030" type="#_x0000_t202" style="position:absolute;margin-left:0;margin-top:22.45pt;width:461pt;height:2in;z-index:25165824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" filled="f" strokeweight=".5pt">
                <v:textbox style="mso-fit-shape-to-text:t">
                  <w:txbxContent>
                    <w:p w14:paraId="72621E80" w14:textId="77777777" w:rsidR="0011557D" w:rsidRPr="0011557D" w:rsidRDefault="0011557D" w:rsidP="0011557D">
                      <w:pPr>
                        <w:spacing w:after="180" w:line="240" w:lineRule="auto"/>
                        <w:jc w:val="both"/>
                        <w:rPr>
                          <w:rFonts w:ascii="Times New Roman" w:eastAsia="SimSun" w:hAnsi="Times New Roman" w:cs="Times New Roman"/>
                          <w:b/>
                          <w:bCs/>
                          <w:sz w:val="18"/>
                          <w:szCs w:val="18"/>
                          <w:u w:val="single"/>
                        </w:rPr>
                      </w:pPr>
                      <w:r w:rsidRPr="0011557D">
                        <w:rPr>
                          <w:rFonts w:ascii="Times New Roman" w:eastAsia="SimSun" w:hAnsi="Times New Roman" w:cs="Times New Roman"/>
                          <w:b/>
                          <w:bCs/>
                          <w:sz w:val="18"/>
                          <w:szCs w:val="18"/>
                          <w:u w:val="single"/>
                        </w:rPr>
                        <w:t>Issue 2-2-4 Channel bandwidth &amp; SCS</w:t>
                      </w:r>
                    </w:p>
                    <w:p w14:paraId="39391048" w14:textId="77777777" w:rsidR="0011557D" w:rsidRPr="0011557D" w:rsidRDefault="0011557D" w:rsidP="0011557D">
                      <w:pPr>
                        <w:numPr>
                          <w:ilvl w:val="0"/>
                          <w:numId w:val="5"/>
                        </w:numPr>
                        <w:autoSpaceDN w:val="0"/>
                        <w:spacing w:after="120" w:line="240" w:lineRule="auto"/>
                        <w:ind w:left="72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Way forward</w:t>
                      </w:r>
                      <w:r w:rsidRPr="0011557D">
                        <w:rPr>
                          <w:rFonts w:ascii="Times New Roman" w:eastAsia="SimSun" w:hAnsi="Times New Roman" w:cs="Times New Roman"/>
                          <w:sz w:val="18"/>
                          <w:lang w:val="en-GB"/>
                        </w:rPr>
                        <w:t>:</w:t>
                      </w:r>
                    </w:p>
                    <w:p w14:paraId="5D3276B1" w14:textId="77777777" w:rsidR="0011557D" w:rsidRPr="0011557D" w:rsidRDefault="0011557D" w:rsidP="0011557D">
                      <w:pPr>
                        <w:numPr>
                          <w:ilvl w:val="1"/>
                          <w:numId w:val="5"/>
                        </w:numPr>
                        <w:autoSpaceDN w:val="0"/>
                        <w:spacing w:after="120" w:line="240" w:lineRule="auto"/>
                        <w:ind w:left="144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O</w:t>
                      </w:r>
                      <w:r w:rsidRPr="0011557D">
                        <w:rPr>
                          <w:rFonts w:ascii="Times New Roman" w:eastAsia="SimSun" w:hAnsi="Times New Roman" w:cs="Times New Roman"/>
                          <w:sz w:val="18"/>
                          <w:lang w:val="en-GB"/>
                        </w:rPr>
                        <w:t>ption 1</w:t>
                      </w:r>
                    </w:p>
                    <w:p w14:paraId="74004AA6" w14:textId="77777777" w:rsidR="0011557D" w:rsidRPr="0011557D" w:rsidRDefault="0011557D" w:rsidP="0011557D">
                      <w:pPr>
                        <w:numPr>
                          <w:ilvl w:val="2"/>
                          <w:numId w:val="5"/>
                        </w:numPr>
                        <w:autoSpaceDN w:val="0"/>
                        <w:spacing w:after="120" w:line="240" w:lineRule="auto"/>
                        <w:ind w:left="2084"/>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F</w:t>
                      </w:r>
                      <w:r w:rsidRPr="0011557D">
                        <w:rPr>
                          <w:rFonts w:ascii="Times New Roman" w:eastAsia="SimSun" w:hAnsi="Times New Roman" w:cs="Times New Roman"/>
                          <w:sz w:val="18"/>
                          <w:lang w:val="en-GB"/>
                        </w:rPr>
                        <w:t xml:space="preserve">R1 with 30KHz, </w:t>
                      </w:r>
                      <w:r w:rsidRPr="0011557D">
                        <w:rPr>
                          <w:rFonts w:ascii="Times New Roman" w:eastAsia="MS Mincho" w:hAnsi="Times New Roman" w:cs="Times New Roman"/>
                          <w:sz w:val="18"/>
                          <w:szCs w:val="18"/>
                          <w:lang w:val="en-GB" w:eastAsia="en-US"/>
                        </w:rPr>
                        <w:t>40MHz DL sub-band + 20MHz UL sub-band for 30kHz SCS</w:t>
                      </w:r>
                    </w:p>
                    <w:p w14:paraId="4A3CC727" w14:textId="77777777" w:rsidR="0011557D" w:rsidRPr="0011557D" w:rsidRDefault="0011557D" w:rsidP="0011557D">
                      <w:pPr>
                        <w:numPr>
                          <w:ilvl w:val="2"/>
                          <w:numId w:val="5"/>
                        </w:numPr>
                        <w:autoSpaceDN w:val="0"/>
                        <w:spacing w:after="120" w:line="240" w:lineRule="auto"/>
                        <w:ind w:left="2084"/>
                        <w:jc w:val="both"/>
                        <w:rPr>
                          <w:rFonts w:ascii="Times New Roman" w:eastAsia="SimSun" w:hAnsi="Times New Roman" w:cs="Times New Roman"/>
                          <w:sz w:val="18"/>
                          <w:lang w:val="en-GB"/>
                        </w:rPr>
                      </w:pPr>
                      <w:r w:rsidRPr="0011557D">
                        <w:rPr>
                          <w:rFonts w:ascii="Times New Roman" w:eastAsia="SimSun" w:hAnsi="Times New Roman" w:cs="Times New Roman"/>
                          <w:sz w:val="18"/>
                          <w:lang w:val="en-GB"/>
                        </w:rPr>
                        <w:t xml:space="preserve">FR2-1 with 120KH, </w:t>
                      </w:r>
                      <w:r w:rsidRPr="0011557D">
                        <w:rPr>
                          <w:rFonts w:ascii="Times New Roman" w:eastAsia="MS Mincho" w:hAnsi="Times New Roman" w:cs="Times New Roman"/>
                          <w:sz w:val="18"/>
                          <w:szCs w:val="18"/>
                          <w:lang w:val="en-GB" w:eastAsia="en-US"/>
                        </w:rPr>
                        <w:t>100MHz DL sub-band + 100MHz UL sub-band for 120kHz SCS</w:t>
                      </w:r>
                    </w:p>
                    <w:p w14:paraId="18B0FEF5" w14:textId="77777777" w:rsidR="0011557D" w:rsidRPr="000A3907" w:rsidRDefault="0011557D">
                      <w:pPr>
                        <w:numPr>
                          <w:ilvl w:val="1"/>
                          <w:numId w:val="5"/>
                        </w:numPr>
                        <w:autoSpaceDN w:val="0"/>
                        <w:spacing w:after="120" w:line="240" w:lineRule="auto"/>
                        <w:ind w:left="1440"/>
                        <w:jc w:val="both"/>
                        <w:rPr>
                          <w:rFonts w:ascii="Times New Roman" w:eastAsia="SimSun" w:hAnsi="Times New Roman" w:cs="Times New Roman"/>
                          <w:sz w:val="18"/>
                          <w:lang w:val="en-GB"/>
                        </w:rPr>
                      </w:pPr>
                      <w:r w:rsidRPr="0011557D">
                        <w:rPr>
                          <w:rFonts w:ascii="Times New Roman" w:eastAsia="SimSun" w:hAnsi="Times New Roman" w:cs="Times New Roman" w:hint="eastAsia"/>
                          <w:sz w:val="18"/>
                          <w:lang w:val="en-GB"/>
                        </w:rPr>
                        <w:t>O</w:t>
                      </w:r>
                      <w:r w:rsidRPr="0011557D">
                        <w:rPr>
                          <w:rFonts w:ascii="Times New Roman" w:eastAsia="SimSun" w:hAnsi="Times New Roman" w:cs="Times New Roman"/>
                          <w:sz w:val="18"/>
                          <w:lang w:val="en-GB"/>
                        </w:rPr>
                        <w:t>ther options are not precluded</w:t>
                      </w:r>
                    </w:p>
                  </w:txbxContent>
                </v:textbox>
                <w10:wrap type="topAndBottom" anchorx="margin"/>
              </v:shape>
            </w:pict>
          </mc:Fallback>
        </mc:AlternateContent>
      </w:r>
    </w:p>
    <w:p w14:paraId="77E40C1C" w14:textId="1C3AF593" w:rsidR="009D6B5C" w:rsidRDefault="009D6B5C" w:rsidP="00E43E8B"/>
    <w:p w14:paraId="42FD614A" w14:textId="4EEDAAF3" w:rsidR="005E3D09" w:rsidRPr="0042703B" w:rsidRDefault="00897310" w:rsidP="00E43E8B">
      <w:pPr>
        <w:rPr>
          <w:sz w:val="20"/>
          <w:szCs w:val="20"/>
        </w:rPr>
      </w:pPr>
      <w:r w:rsidRPr="0042703B">
        <w:rPr>
          <w:sz w:val="20"/>
          <w:szCs w:val="20"/>
        </w:rPr>
        <w:t xml:space="preserve">As mentioned above, SBFD is deployed on </w:t>
      </w:r>
      <w:r w:rsidR="00A40A37" w:rsidRPr="0042703B">
        <w:rPr>
          <w:sz w:val="20"/>
          <w:szCs w:val="20"/>
        </w:rPr>
        <w:t xml:space="preserve">specific TDD bands according to RF discussion and the minimum CBW is 40MHz for FR1 (n39 is 20MHz) and 100MHz for FR2-1. </w:t>
      </w:r>
    </w:p>
    <w:p w14:paraId="416760BE" w14:textId="7C1E8A1D" w:rsidR="006E1B3B" w:rsidRPr="0042703B" w:rsidRDefault="006E1B3B" w:rsidP="00E43E8B">
      <w:pPr>
        <w:rPr>
          <w:sz w:val="20"/>
          <w:szCs w:val="20"/>
        </w:rPr>
      </w:pPr>
      <w:r w:rsidRPr="0042703B">
        <w:rPr>
          <w:sz w:val="20"/>
          <w:szCs w:val="20"/>
        </w:rPr>
        <w:t xml:space="preserve">For FR1, some SBFD bands only support up to 40MHz CBW, such as </w:t>
      </w:r>
      <w:r w:rsidR="00271FA2" w:rsidRPr="0042703B">
        <w:rPr>
          <w:sz w:val="20"/>
          <w:szCs w:val="20"/>
        </w:rPr>
        <w:t xml:space="preserve">n38 and n39, </w:t>
      </w:r>
      <w:r w:rsidR="004F0814" w:rsidRPr="0042703B">
        <w:rPr>
          <w:sz w:val="20"/>
          <w:szCs w:val="20"/>
        </w:rPr>
        <w:t xml:space="preserve">then 40MHz DL sub-band + 20MHz UL sub-band </w:t>
      </w:r>
      <w:r w:rsidR="00C21949" w:rsidRPr="0042703B">
        <w:rPr>
          <w:sz w:val="20"/>
          <w:szCs w:val="20"/>
        </w:rPr>
        <w:t xml:space="preserve">will </w:t>
      </w:r>
      <w:r w:rsidR="00BF2C05" w:rsidRPr="0042703B">
        <w:rPr>
          <w:sz w:val="20"/>
          <w:szCs w:val="20"/>
        </w:rPr>
        <w:t xml:space="preserve">be beyond the UE capability. To avoid this situation, </w:t>
      </w:r>
      <w:r w:rsidR="00107E12" w:rsidRPr="0042703B">
        <w:rPr>
          <w:sz w:val="20"/>
          <w:szCs w:val="20"/>
        </w:rPr>
        <w:t xml:space="preserve">it could be better to use 20MHz DL sub-band + 20MHz UL sub-band for FR1 </w:t>
      </w:r>
      <w:r w:rsidR="005D327C" w:rsidRPr="0042703B">
        <w:rPr>
          <w:sz w:val="20"/>
          <w:szCs w:val="20"/>
        </w:rPr>
        <w:t xml:space="preserve">30kHz SCS. </w:t>
      </w:r>
    </w:p>
    <w:p w14:paraId="11B2987F" w14:textId="2C034642" w:rsidR="00AB0468" w:rsidRPr="0042703B" w:rsidRDefault="00AB0468" w:rsidP="00E43E8B">
      <w:pPr>
        <w:rPr>
          <w:sz w:val="20"/>
          <w:szCs w:val="20"/>
        </w:rPr>
      </w:pPr>
      <w:r w:rsidRPr="0042703B">
        <w:rPr>
          <w:sz w:val="20"/>
          <w:szCs w:val="20"/>
        </w:rPr>
        <w:t xml:space="preserve">For FR2-1, all operation bands support 200MHz </w:t>
      </w:r>
      <w:r w:rsidR="001E6AD2" w:rsidRPr="0042703B">
        <w:rPr>
          <w:sz w:val="20"/>
          <w:szCs w:val="20"/>
        </w:rPr>
        <w:t xml:space="preserve">CBW </w:t>
      </w:r>
      <w:r w:rsidR="00434EAB" w:rsidRPr="0042703B">
        <w:rPr>
          <w:sz w:val="20"/>
          <w:szCs w:val="20"/>
        </w:rPr>
        <w:t>on 120kHz</w:t>
      </w:r>
      <w:r w:rsidR="005D327C" w:rsidRPr="0042703B">
        <w:rPr>
          <w:sz w:val="20"/>
          <w:szCs w:val="20"/>
        </w:rPr>
        <w:t xml:space="preserve"> SCS</w:t>
      </w:r>
      <w:r w:rsidR="00434EAB" w:rsidRPr="0042703B">
        <w:rPr>
          <w:sz w:val="20"/>
          <w:szCs w:val="20"/>
        </w:rPr>
        <w:t xml:space="preserve">, so 100MHz DL sub-band + 100MHz UL sub-band </w:t>
      </w:r>
      <w:r w:rsidR="006E1B3B" w:rsidRPr="0042703B">
        <w:rPr>
          <w:sz w:val="20"/>
          <w:szCs w:val="20"/>
        </w:rPr>
        <w:t xml:space="preserve">can be configured for all SBFD bands. </w:t>
      </w:r>
    </w:p>
    <w:p w14:paraId="45B484F8" w14:textId="3F897EC8" w:rsidR="00897310" w:rsidRDefault="00EE098E" w:rsidP="00EE098E">
      <w:pPr>
        <w:pStyle w:val="Proposal"/>
      </w:pPr>
      <w:bookmarkStart w:id="16" w:name="_Toc206160011"/>
      <w:r>
        <w:t>Proposal 8</w:t>
      </w:r>
      <w:r>
        <w:tab/>
      </w:r>
      <w:r w:rsidR="00CE12B5">
        <w:t>Use following CBW for SBFD PDSCH demodulation requirements:</w:t>
      </w:r>
      <w:bookmarkEnd w:id="16"/>
    </w:p>
    <w:p w14:paraId="3A7B2154" w14:textId="660DC94C" w:rsidR="00CE12B5" w:rsidRDefault="00CE12B5" w:rsidP="00D6284E">
      <w:pPr>
        <w:pStyle w:val="Proposal"/>
        <w:numPr>
          <w:ilvl w:val="0"/>
          <w:numId w:val="8"/>
        </w:numPr>
      </w:pPr>
      <w:bookmarkStart w:id="17" w:name="_Toc206160012"/>
      <w:r>
        <w:t xml:space="preserve">FR1 30kHz SCS: </w:t>
      </w:r>
      <w:r w:rsidR="002A18AC">
        <w:t>20MHz DL sub-band + 20MHz UL sub-band</w:t>
      </w:r>
      <w:bookmarkEnd w:id="17"/>
    </w:p>
    <w:p w14:paraId="53B5EA7B" w14:textId="4E7E078E" w:rsidR="002A18AC" w:rsidRDefault="002A18AC" w:rsidP="00D6284E">
      <w:pPr>
        <w:pStyle w:val="Proposal"/>
        <w:numPr>
          <w:ilvl w:val="0"/>
          <w:numId w:val="8"/>
        </w:numPr>
      </w:pPr>
      <w:bookmarkStart w:id="18" w:name="_Toc206160013"/>
      <w:r>
        <w:t>FR2-1 120kHz SCS: 100MHz DL sub-band + 100MHz UL sub-band</w:t>
      </w:r>
      <w:bookmarkEnd w:id="18"/>
      <w:r>
        <w:t xml:space="preserve"> </w:t>
      </w:r>
    </w:p>
    <w:p w14:paraId="38F8DCF0" w14:textId="484EEEC9" w:rsidR="0083213B" w:rsidRDefault="0083213B" w:rsidP="00D6284E">
      <w:pPr>
        <w:pStyle w:val="Proposal"/>
        <w:numPr>
          <w:ilvl w:val="0"/>
          <w:numId w:val="8"/>
        </w:numPr>
      </w:pPr>
      <w:bookmarkStart w:id="19" w:name="_Toc206160014"/>
      <w:r>
        <w:t>UL sub-band is on the lower edge of the carrier.</w:t>
      </w:r>
      <w:bookmarkEnd w:id="19"/>
      <w:r>
        <w:t xml:space="preserve"> </w:t>
      </w:r>
    </w:p>
    <w:p w14:paraId="04888130" w14:textId="56CFD26F" w:rsidR="00897310" w:rsidRDefault="00141C4B" w:rsidP="00E43E8B">
      <w:r>
        <w:rPr>
          <w:noProof/>
        </w:rPr>
        <mc:AlternateContent>
          <mc:Choice Requires="wps">
            <w:drawing>
              <wp:anchor distT="0" distB="0" distL="114300" distR="114300" simplePos="0" relativeHeight="251658245" behindDoc="0" locked="0" layoutInCell="1" allowOverlap="1" wp14:anchorId="0D92FD5C" wp14:editId="50126EB9">
                <wp:simplePos x="0" y="0"/>
                <wp:positionH relativeFrom="margin">
                  <wp:align>left</wp:align>
                </wp:positionH>
                <wp:positionV relativeFrom="paragraph">
                  <wp:posOffset>285115</wp:posOffset>
                </wp:positionV>
                <wp:extent cx="5813425" cy="1828800"/>
                <wp:effectExtent l="0" t="0" r="15875" b="20955"/>
                <wp:wrapTopAndBottom/>
                <wp:docPr id="1767710684" name="Text Box 1"/>
                <wp:cNvGraphicFramePr/>
                <a:graphic xmlns:a="http://schemas.openxmlformats.org/drawingml/2006/main">
                  <a:graphicData uri="http://schemas.microsoft.com/office/word/2010/wordprocessingShape">
                    <wps:wsp>
                      <wps:cNvSpPr txBox="1"/>
                      <wps:spPr>
                        <a:xfrm>
                          <a:off x="0" y="0"/>
                          <a:ext cx="5813946" cy="1828800"/>
                        </a:xfrm>
                        <a:prstGeom prst="rect">
                          <a:avLst/>
                        </a:prstGeom>
                        <a:noFill/>
                        <a:ln w="6350">
                          <a:solidFill>
                            <a:prstClr val="black"/>
                          </a:solidFill>
                        </a:ln>
                      </wps:spPr>
                      <wps:txbx>
                        <w:txbxContent>
                          <w:p w14:paraId="7BCC724F"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r w:rsidRPr="00141C4B">
                              <w:rPr>
                                <w:rFonts w:ascii="Times New Roman" w:eastAsia="SimSun" w:hAnsi="Times New Roman" w:cs="Times New Roman"/>
                                <w:b/>
                                <w:bCs/>
                                <w:sz w:val="18"/>
                                <w:szCs w:val="18"/>
                                <w:u w:val="single"/>
                              </w:rPr>
                              <w:t xml:space="preserve">Issue 2-2-5 MCS &amp; Rank for PDSCH requirements </w:t>
                            </w:r>
                          </w:p>
                          <w:p w14:paraId="6D4A3A01" w14:textId="77777777" w:rsidR="00141C4B" w:rsidRPr="00141C4B" w:rsidRDefault="00141C4B" w:rsidP="00141C4B">
                            <w:pPr>
                              <w:numPr>
                                <w:ilvl w:val="0"/>
                                <w:numId w:val="5"/>
                              </w:numPr>
                              <w:autoSpaceDN w:val="0"/>
                              <w:spacing w:after="120" w:line="240" w:lineRule="auto"/>
                              <w:ind w:left="72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Way forward</w:t>
                            </w:r>
                            <w:r w:rsidRPr="00141C4B">
                              <w:rPr>
                                <w:rFonts w:ascii="Times New Roman" w:eastAsia="SimSun" w:hAnsi="Times New Roman" w:cs="Times New Roman"/>
                                <w:sz w:val="18"/>
                                <w:lang w:val="en-GB"/>
                              </w:rPr>
                              <w:t>:</w:t>
                            </w:r>
                          </w:p>
                          <w:p w14:paraId="53A03B90"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ption 1</w:t>
                            </w:r>
                          </w:p>
                          <w:p w14:paraId="4519DF40" w14:textId="77777777" w:rsidR="00141C4B" w:rsidRPr="00141C4B" w:rsidRDefault="00141C4B" w:rsidP="00141C4B">
                            <w:pPr>
                              <w:numPr>
                                <w:ilvl w:val="2"/>
                                <w:numId w:val="5"/>
                              </w:numPr>
                              <w:autoSpaceDN w:val="0"/>
                              <w:spacing w:after="120" w:line="240" w:lineRule="auto"/>
                              <w:ind w:left="2084"/>
                              <w:jc w:val="both"/>
                              <w:rPr>
                                <w:rFonts w:ascii="Times New Roman" w:eastAsia="SimSun" w:hAnsi="Times New Roman" w:cs="Times New Roman"/>
                                <w:sz w:val="18"/>
                                <w:lang w:val="en-GB"/>
                              </w:rPr>
                            </w:pPr>
                            <w:r w:rsidRPr="00141C4B">
                              <w:rPr>
                                <w:rFonts w:ascii="Times New Roman" w:eastAsia="SimSun" w:hAnsi="Times New Roman" w:cs="Times New Roman"/>
                                <w:sz w:val="18"/>
                                <w:lang w:val="en-GB"/>
                              </w:rPr>
                              <w:t>MCS 13 and rank 2</w:t>
                            </w:r>
                          </w:p>
                          <w:p w14:paraId="0C966F39"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ther options are not precluded</w:t>
                            </w:r>
                          </w:p>
                          <w:p w14:paraId="02359070"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p>
                          <w:p w14:paraId="5BF2CB0A"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r w:rsidRPr="00141C4B">
                              <w:rPr>
                                <w:rFonts w:ascii="Times New Roman" w:eastAsia="SimSun" w:hAnsi="Times New Roman" w:cs="Times New Roman"/>
                                <w:b/>
                                <w:bCs/>
                                <w:sz w:val="18"/>
                                <w:szCs w:val="18"/>
                                <w:u w:val="single"/>
                              </w:rPr>
                              <w:t xml:space="preserve">Issue 2-2-6 Propagation condition for PDSCH requirements </w:t>
                            </w:r>
                          </w:p>
                          <w:p w14:paraId="0C641AE0" w14:textId="77777777" w:rsidR="00141C4B" w:rsidRPr="00141C4B" w:rsidRDefault="00141C4B" w:rsidP="00141C4B">
                            <w:pPr>
                              <w:numPr>
                                <w:ilvl w:val="0"/>
                                <w:numId w:val="5"/>
                              </w:numPr>
                              <w:autoSpaceDN w:val="0"/>
                              <w:spacing w:after="120" w:line="240" w:lineRule="auto"/>
                              <w:ind w:left="72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Way forward</w:t>
                            </w:r>
                            <w:r w:rsidRPr="00141C4B">
                              <w:rPr>
                                <w:rFonts w:ascii="Times New Roman" w:eastAsia="MS Mincho" w:hAnsi="Times New Roman" w:cs="Times New Roman"/>
                                <w:sz w:val="18"/>
                                <w:lang w:val="en-GB"/>
                              </w:rPr>
                              <w:t>:</w:t>
                            </w:r>
                          </w:p>
                          <w:p w14:paraId="7767BE7E"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ption 1</w:t>
                            </w:r>
                          </w:p>
                          <w:p w14:paraId="6203CDAD" w14:textId="77777777" w:rsidR="00141C4B" w:rsidRPr="00141C4B" w:rsidRDefault="00141C4B" w:rsidP="00141C4B">
                            <w:pPr>
                              <w:numPr>
                                <w:ilvl w:val="2"/>
                                <w:numId w:val="5"/>
                              </w:numPr>
                              <w:autoSpaceDN w:val="0"/>
                              <w:spacing w:after="120" w:line="240" w:lineRule="auto"/>
                              <w:ind w:left="2084"/>
                              <w:jc w:val="both"/>
                              <w:rPr>
                                <w:rFonts w:ascii="Times New Roman" w:eastAsia="SimSun" w:hAnsi="Times New Roman" w:cs="Times New Roman"/>
                                <w:sz w:val="18"/>
                                <w:lang w:val="en-GB"/>
                              </w:rPr>
                            </w:pPr>
                            <w:r w:rsidRPr="00141C4B">
                              <w:rPr>
                                <w:rFonts w:ascii="Times New Roman" w:eastAsia="SimSun" w:hAnsi="Times New Roman" w:cs="Times New Roman"/>
                                <w:sz w:val="18"/>
                                <w:lang w:val="en-GB"/>
                              </w:rPr>
                              <w:t>TDLC300-100</w:t>
                            </w:r>
                          </w:p>
                          <w:p w14:paraId="46F640E3" w14:textId="77777777" w:rsidR="00141C4B" w:rsidRPr="00CA1131" w:rsidRDefault="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D92FD5C" id="_x0000_s1031" type="#_x0000_t202" style="position:absolute;margin-left:0;margin-top:22.45pt;width:457.75pt;height:2in;z-index:251658245;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" filled="f" strokeweight=".5pt">
                <v:textbox style="mso-fit-shape-to-text:t">
                  <w:txbxContent>
                    <w:p w14:paraId="7BCC724F"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r w:rsidRPr="00141C4B">
                        <w:rPr>
                          <w:rFonts w:ascii="Times New Roman" w:eastAsia="SimSun" w:hAnsi="Times New Roman" w:cs="Times New Roman"/>
                          <w:b/>
                          <w:bCs/>
                          <w:sz w:val="18"/>
                          <w:szCs w:val="18"/>
                          <w:u w:val="single"/>
                        </w:rPr>
                        <w:t xml:space="preserve">Issue 2-2-5 MCS &amp; Rank for PDSCH requirements </w:t>
                      </w:r>
                    </w:p>
                    <w:p w14:paraId="6D4A3A01" w14:textId="77777777" w:rsidR="00141C4B" w:rsidRPr="00141C4B" w:rsidRDefault="00141C4B" w:rsidP="00141C4B">
                      <w:pPr>
                        <w:numPr>
                          <w:ilvl w:val="0"/>
                          <w:numId w:val="5"/>
                        </w:numPr>
                        <w:autoSpaceDN w:val="0"/>
                        <w:spacing w:after="120" w:line="240" w:lineRule="auto"/>
                        <w:ind w:left="72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Way forward</w:t>
                      </w:r>
                      <w:r w:rsidRPr="00141C4B">
                        <w:rPr>
                          <w:rFonts w:ascii="Times New Roman" w:eastAsia="SimSun" w:hAnsi="Times New Roman" w:cs="Times New Roman"/>
                          <w:sz w:val="18"/>
                          <w:lang w:val="en-GB"/>
                        </w:rPr>
                        <w:t>:</w:t>
                      </w:r>
                    </w:p>
                    <w:p w14:paraId="53A03B90"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ption 1</w:t>
                      </w:r>
                    </w:p>
                    <w:p w14:paraId="4519DF40" w14:textId="77777777" w:rsidR="00141C4B" w:rsidRPr="00141C4B" w:rsidRDefault="00141C4B" w:rsidP="00141C4B">
                      <w:pPr>
                        <w:numPr>
                          <w:ilvl w:val="2"/>
                          <w:numId w:val="5"/>
                        </w:numPr>
                        <w:autoSpaceDN w:val="0"/>
                        <w:spacing w:after="120" w:line="240" w:lineRule="auto"/>
                        <w:ind w:left="2084"/>
                        <w:jc w:val="both"/>
                        <w:rPr>
                          <w:rFonts w:ascii="Times New Roman" w:eastAsia="SimSun" w:hAnsi="Times New Roman" w:cs="Times New Roman"/>
                          <w:sz w:val="18"/>
                          <w:lang w:val="en-GB"/>
                        </w:rPr>
                      </w:pPr>
                      <w:r w:rsidRPr="00141C4B">
                        <w:rPr>
                          <w:rFonts w:ascii="Times New Roman" w:eastAsia="SimSun" w:hAnsi="Times New Roman" w:cs="Times New Roman"/>
                          <w:sz w:val="18"/>
                          <w:lang w:val="en-GB"/>
                        </w:rPr>
                        <w:t>MCS 13 and rank 2</w:t>
                      </w:r>
                    </w:p>
                    <w:p w14:paraId="0C966F39"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ther options are not precluded</w:t>
                      </w:r>
                    </w:p>
                    <w:p w14:paraId="02359070"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p>
                    <w:p w14:paraId="5BF2CB0A" w14:textId="77777777" w:rsidR="00141C4B" w:rsidRPr="00141C4B" w:rsidRDefault="00141C4B" w:rsidP="00141C4B">
                      <w:pPr>
                        <w:spacing w:after="180" w:line="240" w:lineRule="auto"/>
                        <w:jc w:val="both"/>
                        <w:rPr>
                          <w:rFonts w:ascii="Times New Roman" w:eastAsia="SimSun" w:hAnsi="Times New Roman" w:cs="Times New Roman"/>
                          <w:b/>
                          <w:bCs/>
                          <w:sz w:val="18"/>
                          <w:szCs w:val="18"/>
                          <w:u w:val="single"/>
                        </w:rPr>
                      </w:pPr>
                      <w:r w:rsidRPr="00141C4B">
                        <w:rPr>
                          <w:rFonts w:ascii="Times New Roman" w:eastAsia="SimSun" w:hAnsi="Times New Roman" w:cs="Times New Roman"/>
                          <w:b/>
                          <w:bCs/>
                          <w:sz w:val="18"/>
                          <w:szCs w:val="18"/>
                          <w:u w:val="single"/>
                        </w:rPr>
                        <w:t xml:space="preserve">Issue 2-2-6 Propagation condition for PDSCH requirements </w:t>
                      </w:r>
                    </w:p>
                    <w:p w14:paraId="0C641AE0" w14:textId="77777777" w:rsidR="00141C4B" w:rsidRPr="00141C4B" w:rsidRDefault="00141C4B" w:rsidP="00141C4B">
                      <w:pPr>
                        <w:numPr>
                          <w:ilvl w:val="0"/>
                          <w:numId w:val="5"/>
                        </w:numPr>
                        <w:autoSpaceDN w:val="0"/>
                        <w:spacing w:after="120" w:line="240" w:lineRule="auto"/>
                        <w:ind w:left="72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Way forward</w:t>
                      </w:r>
                      <w:r w:rsidRPr="00141C4B">
                        <w:rPr>
                          <w:rFonts w:ascii="Times New Roman" w:eastAsia="MS Mincho" w:hAnsi="Times New Roman" w:cs="Times New Roman"/>
                          <w:sz w:val="18"/>
                          <w:lang w:val="en-GB"/>
                        </w:rPr>
                        <w:t>:</w:t>
                      </w:r>
                    </w:p>
                    <w:p w14:paraId="7767BE7E" w14:textId="77777777" w:rsidR="00141C4B" w:rsidRPr="00141C4B" w:rsidRDefault="00141C4B" w:rsidP="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ption 1</w:t>
                      </w:r>
                    </w:p>
                    <w:p w14:paraId="6203CDAD" w14:textId="77777777" w:rsidR="00141C4B" w:rsidRPr="00141C4B" w:rsidRDefault="00141C4B" w:rsidP="00141C4B">
                      <w:pPr>
                        <w:numPr>
                          <w:ilvl w:val="2"/>
                          <w:numId w:val="5"/>
                        </w:numPr>
                        <w:autoSpaceDN w:val="0"/>
                        <w:spacing w:after="120" w:line="240" w:lineRule="auto"/>
                        <w:ind w:left="2084"/>
                        <w:jc w:val="both"/>
                        <w:rPr>
                          <w:rFonts w:ascii="Times New Roman" w:eastAsia="SimSun" w:hAnsi="Times New Roman" w:cs="Times New Roman"/>
                          <w:sz w:val="18"/>
                          <w:lang w:val="en-GB"/>
                        </w:rPr>
                      </w:pPr>
                      <w:r w:rsidRPr="00141C4B">
                        <w:rPr>
                          <w:rFonts w:ascii="Times New Roman" w:eastAsia="SimSun" w:hAnsi="Times New Roman" w:cs="Times New Roman"/>
                          <w:sz w:val="18"/>
                          <w:lang w:val="en-GB"/>
                        </w:rPr>
                        <w:t>TDLC300-100</w:t>
                      </w:r>
                    </w:p>
                    <w:p w14:paraId="46F640E3" w14:textId="77777777" w:rsidR="00141C4B" w:rsidRPr="00CA1131" w:rsidRDefault="00141C4B">
                      <w:pPr>
                        <w:numPr>
                          <w:ilvl w:val="1"/>
                          <w:numId w:val="5"/>
                        </w:numPr>
                        <w:autoSpaceDN w:val="0"/>
                        <w:spacing w:after="120" w:line="240" w:lineRule="auto"/>
                        <w:ind w:left="1440"/>
                        <w:jc w:val="both"/>
                        <w:rPr>
                          <w:rFonts w:ascii="Times New Roman" w:eastAsia="SimSun" w:hAnsi="Times New Roman" w:cs="Times New Roman"/>
                          <w:sz w:val="18"/>
                          <w:lang w:val="en-GB"/>
                        </w:rPr>
                      </w:pPr>
                      <w:r w:rsidRPr="00141C4B">
                        <w:rPr>
                          <w:rFonts w:ascii="Times New Roman" w:eastAsia="SimSun" w:hAnsi="Times New Roman" w:cs="Times New Roman" w:hint="eastAsia"/>
                          <w:sz w:val="18"/>
                          <w:lang w:val="en-GB"/>
                        </w:rPr>
                        <w:t>O</w:t>
                      </w:r>
                      <w:r w:rsidRPr="00141C4B">
                        <w:rPr>
                          <w:rFonts w:ascii="Times New Roman" w:eastAsia="SimSun" w:hAnsi="Times New Roman" w:cs="Times New Roman"/>
                          <w:sz w:val="18"/>
                          <w:lang w:val="en-GB"/>
                        </w:rPr>
                        <w:t>ther options are not precluded</w:t>
                      </w:r>
                    </w:p>
                  </w:txbxContent>
                </v:textbox>
                <w10:wrap type="topAndBottom" anchorx="margin"/>
              </v:shape>
            </w:pict>
          </mc:Fallback>
        </mc:AlternateContent>
      </w:r>
    </w:p>
    <w:p w14:paraId="232F8DBC" w14:textId="1A9810F9" w:rsidR="00147AD0" w:rsidRPr="00E43E8B" w:rsidRDefault="00147AD0" w:rsidP="00E43E8B"/>
    <w:p w14:paraId="070FFDE4" w14:textId="28662866" w:rsidR="00B155EB" w:rsidRPr="0042703B" w:rsidRDefault="00940BA4" w:rsidP="00491C85">
      <w:pPr>
        <w:rPr>
          <w:sz w:val="20"/>
          <w:szCs w:val="20"/>
        </w:rPr>
      </w:pPr>
      <w:r w:rsidRPr="0042703B">
        <w:rPr>
          <w:rFonts w:hint="eastAsia"/>
          <w:sz w:val="20"/>
          <w:szCs w:val="20"/>
        </w:rPr>
        <w:lastRenderedPageBreak/>
        <w:t xml:space="preserve">In current </w:t>
      </w:r>
      <w:r w:rsidR="005C71AC" w:rsidRPr="0042703B">
        <w:rPr>
          <w:rFonts w:hint="eastAsia"/>
          <w:sz w:val="20"/>
          <w:szCs w:val="20"/>
        </w:rPr>
        <w:t xml:space="preserve">normal PDSCH </w:t>
      </w:r>
      <w:r w:rsidR="005C71AC" w:rsidRPr="0042703B">
        <w:rPr>
          <w:sz w:val="20"/>
          <w:szCs w:val="20"/>
        </w:rPr>
        <w:t>requirements</w:t>
      </w:r>
      <w:r w:rsidRPr="0042703B">
        <w:rPr>
          <w:rFonts w:hint="eastAsia"/>
          <w:sz w:val="20"/>
          <w:szCs w:val="20"/>
        </w:rPr>
        <w:t xml:space="preserve">, different </w:t>
      </w:r>
      <w:r w:rsidR="005C71AC" w:rsidRPr="0042703B">
        <w:rPr>
          <w:rFonts w:hint="eastAsia"/>
          <w:sz w:val="20"/>
          <w:szCs w:val="20"/>
        </w:rPr>
        <w:t>number</w:t>
      </w:r>
      <w:r w:rsidR="00BE02E7">
        <w:rPr>
          <w:sz w:val="20"/>
          <w:szCs w:val="20"/>
        </w:rPr>
        <w:t>s</w:t>
      </w:r>
      <w:r w:rsidR="005C71AC" w:rsidRPr="0042703B">
        <w:rPr>
          <w:rFonts w:hint="eastAsia"/>
          <w:sz w:val="20"/>
          <w:szCs w:val="20"/>
        </w:rPr>
        <w:t xml:space="preserve"> of Rx ha</w:t>
      </w:r>
      <w:r w:rsidR="00BE02E7">
        <w:rPr>
          <w:sz w:val="20"/>
          <w:szCs w:val="20"/>
        </w:rPr>
        <w:t>ve</w:t>
      </w:r>
      <w:r w:rsidR="008F5729" w:rsidRPr="0042703B">
        <w:rPr>
          <w:rFonts w:hint="eastAsia"/>
          <w:sz w:val="20"/>
          <w:szCs w:val="20"/>
        </w:rPr>
        <w:t xml:space="preserve"> different combinations of rank, MCS and channel model. </w:t>
      </w:r>
      <w:r w:rsidR="00F651DD" w:rsidRPr="0042703B">
        <w:rPr>
          <w:sz w:val="20"/>
          <w:szCs w:val="20"/>
        </w:rPr>
        <w:t xml:space="preserve">To simplify the </w:t>
      </w:r>
      <w:r w:rsidR="00AA0009" w:rsidRPr="0042703B">
        <w:rPr>
          <w:sz w:val="20"/>
          <w:szCs w:val="20"/>
        </w:rPr>
        <w:t xml:space="preserve">requirement, only </w:t>
      </w:r>
      <w:r w:rsidR="00BE02E7" w:rsidRPr="0042703B">
        <w:rPr>
          <w:sz w:val="20"/>
          <w:szCs w:val="20"/>
        </w:rPr>
        <w:t>choosing</w:t>
      </w:r>
      <w:r w:rsidR="003676A0" w:rsidRPr="0042703B">
        <w:rPr>
          <w:rFonts w:hint="eastAsia"/>
          <w:sz w:val="20"/>
          <w:szCs w:val="20"/>
        </w:rPr>
        <w:t xml:space="preserve"> one configuration</w:t>
      </w:r>
      <w:r w:rsidR="0030005D" w:rsidRPr="0042703B">
        <w:rPr>
          <w:rFonts w:hint="eastAsia"/>
          <w:sz w:val="20"/>
          <w:szCs w:val="20"/>
        </w:rPr>
        <w:t xml:space="preserve"> per Rx configuration</w:t>
      </w:r>
      <w:r w:rsidR="003676A0" w:rsidRPr="0042703B">
        <w:rPr>
          <w:rFonts w:hint="eastAsia"/>
          <w:sz w:val="20"/>
          <w:szCs w:val="20"/>
        </w:rPr>
        <w:t xml:space="preserve"> from legacy PDSCH requirements could be enough</w:t>
      </w:r>
      <w:r w:rsidR="00797EC8" w:rsidRPr="0042703B">
        <w:rPr>
          <w:sz w:val="20"/>
          <w:szCs w:val="20"/>
        </w:rPr>
        <w:t>.</w:t>
      </w:r>
      <w:r w:rsidR="00244BB1" w:rsidRPr="0042703B">
        <w:rPr>
          <w:rFonts w:hint="eastAsia"/>
          <w:sz w:val="20"/>
          <w:szCs w:val="20"/>
        </w:rPr>
        <w:t xml:space="preserve"> </w:t>
      </w:r>
      <w:r w:rsidR="00903F56" w:rsidRPr="0042703B">
        <w:rPr>
          <w:rFonts w:hint="eastAsia"/>
          <w:sz w:val="20"/>
          <w:szCs w:val="20"/>
        </w:rPr>
        <w:t xml:space="preserve"> For 8Rx, there are two types of receiver </w:t>
      </w:r>
      <w:r w:rsidR="005E350E" w:rsidRPr="0042703B">
        <w:rPr>
          <w:rFonts w:hint="eastAsia"/>
          <w:sz w:val="20"/>
          <w:szCs w:val="20"/>
        </w:rPr>
        <w:t xml:space="preserve">assumptions which should be </w:t>
      </w:r>
      <w:r w:rsidR="004519C5">
        <w:rPr>
          <w:rFonts w:hint="eastAsia"/>
          <w:sz w:val="20"/>
          <w:szCs w:val="20"/>
        </w:rPr>
        <w:t xml:space="preserve">both </w:t>
      </w:r>
      <w:r w:rsidR="005E350E" w:rsidRPr="0042703B">
        <w:rPr>
          <w:rFonts w:hint="eastAsia"/>
          <w:sz w:val="20"/>
          <w:szCs w:val="20"/>
        </w:rPr>
        <w:t>considered in SBFD requirements if introduced.</w:t>
      </w:r>
    </w:p>
    <w:p w14:paraId="413CF850" w14:textId="66DF768A" w:rsidR="00B61829" w:rsidRPr="0042703B" w:rsidRDefault="00B61829" w:rsidP="00B61829">
      <w:pPr>
        <w:pStyle w:val="ListParagraph"/>
        <w:numPr>
          <w:ilvl w:val="0"/>
          <w:numId w:val="15"/>
        </w:numPr>
        <w:rPr>
          <w:sz w:val="20"/>
          <w:szCs w:val="20"/>
        </w:rPr>
      </w:pPr>
      <w:r w:rsidRPr="0042703B">
        <w:rPr>
          <w:rFonts w:eastAsiaTheme="minorEastAsia" w:hint="eastAsia"/>
          <w:sz w:val="20"/>
          <w:szCs w:val="20"/>
          <w:lang w:eastAsia="zh-CN"/>
        </w:rPr>
        <w:t>FR1 2Rx: refer to case 1-4 in Table 5.2.2.2.1-3</w:t>
      </w:r>
    </w:p>
    <w:p w14:paraId="0CC89D1F" w14:textId="7CF6EE6B" w:rsidR="00B61829" w:rsidRPr="0042703B" w:rsidRDefault="00B61829" w:rsidP="00B61829">
      <w:pPr>
        <w:pStyle w:val="ListParagraph"/>
        <w:numPr>
          <w:ilvl w:val="0"/>
          <w:numId w:val="15"/>
        </w:numPr>
        <w:rPr>
          <w:sz w:val="20"/>
          <w:szCs w:val="20"/>
        </w:rPr>
      </w:pPr>
      <w:r w:rsidRPr="0042703B">
        <w:rPr>
          <w:rFonts w:eastAsiaTheme="minorEastAsia" w:hint="eastAsia"/>
          <w:sz w:val="20"/>
          <w:szCs w:val="20"/>
          <w:lang w:eastAsia="zh-CN"/>
        </w:rPr>
        <w:t xml:space="preserve">FR1 4Rx: </w:t>
      </w:r>
      <w:r w:rsidR="00223623" w:rsidRPr="0042703B">
        <w:rPr>
          <w:rFonts w:eastAsiaTheme="minorEastAsia" w:hint="eastAsia"/>
          <w:sz w:val="20"/>
          <w:szCs w:val="20"/>
          <w:lang w:eastAsia="zh-CN"/>
        </w:rPr>
        <w:t>refer to case 1-4 in Table 5.2.3.2.1-3</w:t>
      </w:r>
    </w:p>
    <w:p w14:paraId="05065084" w14:textId="49BDE042" w:rsidR="00223623" w:rsidRPr="0042703B" w:rsidRDefault="00ED6BE1" w:rsidP="00B61829">
      <w:pPr>
        <w:pStyle w:val="ListParagraph"/>
        <w:numPr>
          <w:ilvl w:val="0"/>
          <w:numId w:val="15"/>
        </w:numPr>
        <w:rPr>
          <w:sz w:val="20"/>
          <w:szCs w:val="20"/>
        </w:rPr>
      </w:pPr>
      <w:r w:rsidRPr="0042703B">
        <w:rPr>
          <w:rFonts w:eastAsiaTheme="minorEastAsia" w:hint="eastAsia"/>
          <w:sz w:val="20"/>
          <w:szCs w:val="20"/>
          <w:lang w:eastAsia="zh-CN"/>
        </w:rPr>
        <w:t xml:space="preserve">FR1 8Rx: refer to case </w:t>
      </w:r>
      <w:r w:rsidR="00C46949" w:rsidRPr="0042703B">
        <w:rPr>
          <w:rFonts w:eastAsiaTheme="minorEastAsia" w:hint="eastAsia"/>
          <w:sz w:val="20"/>
          <w:szCs w:val="20"/>
          <w:lang w:eastAsia="zh-CN"/>
        </w:rPr>
        <w:t xml:space="preserve">1-1 in Table 5.2.4.2.1-3 and </w:t>
      </w:r>
      <w:r w:rsidR="00641B2B" w:rsidRPr="0042703B">
        <w:rPr>
          <w:rFonts w:eastAsiaTheme="minorEastAsia" w:hint="eastAsia"/>
          <w:sz w:val="20"/>
          <w:szCs w:val="20"/>
          <w:lang w:eastAsia="zh-CN"/>
        </w:rPr>
        <w:t>case 2-1 in Table 5.2.4.2.1-4.</w:t>
      </w:r>
    </w:p>
    <w:p w14:paraId="7532403E" w14:textId="693F9F58" w:rsidR="001874D9" w:rsidRPr="0042703B" w:rsidRDefault="001874D9" w:rsidP="00B61829">
      <w:pPr>
        <w:pStyle w:val="ListParagraph"/>
        <w:numPr>
          <w:ilvl w:val="0"/>
          <w:numId w:val="15"/>
        </w:numPr>
        <w:rPr>
          <w:sz w:val="20"/>
          <w:szCs w:val="20"/>
        </w:rPr>
      </w:pPr>
      <w:r w:rsidRPr="0042703B">
        <w:rPr>
          <w:rFonts w:eastAsiaTheme="minorEastAsia" w:hint="eastAsia"/>
          <w:sz w:val="20"/>
          <w:szCs w:val="20"/>
          <w:lang w:eastAsia="zh-CN"/>
        </w:rPr>
        <w:t xml:space="preserve">FR2-1 2Rx: </w:t>
      </w:r>
      <w:r w:rsidR="000355B3" w:rsidRPr="0042703B">
        <w:rPr>
          <w:rFonts w:eastAsiaTheme="minorEastAsia" w:hint="eastAsia"/>
          <w:sz w:val="20"/>
          <w:szCs w:val="20"/>
          <w:lang w:eastAsia="zh-CN"/>
        </w:rPr>
        <w:t>refer to case 1-</w:t>
      </w:r>
      <w:r w:rsidR="006634FE" w:rsidRPr="0042703B">
        <w:rPr>
          <w:rFonts w:eastAsiaTheme="minorEastAsia" w:hint="eastAsia"/>
          <w:sz w:val="20"/>
          <w:szCs w:val="20"/>
          <w:lang w:eastAsia="zh-CN"/>
        </w:rPr>
        <w:t>3</w:t>
      </w:r>
      <w:r w:rsidR="000355B3" w:rsidRPr="0042703B">
        <w:rPr>
          <w:rFonts w:eastAsiaTheme="minorEastAsia" w:hint="eastAsia"/>
          <w:sz w:val="20"/>
          <w:szCs w:val="20"/>
          <w:lang w:eastAsia="zh-CN"/>
        </w:rPr>
        <w:t xml:space="preserve"> in Table 7.2.2.2.1-3</w:t>
      </w:r>
    </w:p>
    <w:p w14:paraId="66FB71F3" w14:textId="77777777" w:rsidR="000355B3" w:rsidRPr="0042703B" w:rsidRDefault="000355B3" w:rsidP="000355B3">
      <w:pPr>
        <w:pStyle w:val="ListParagraph"/>
        <w:rPr>
          <w:sz w:val="20"/>
          <w:szCs w:val="20"/>
        </w:rPr>
      </w:pPr>
    </w:p>
    <w:p w14:paraId="0B2F8FD2" w14:textId="12B1FC01" w:rsidR="00141C4B" w:rsidRDefault="00A86574" w:rsidP="00A86574">
      <w:pPr>
        <w:pStyle w:val="Proposal"/>
      </w:pPr>
      <w:bookmarkStart w:id="20" w:name="_Toc206160015"/>
      <w:r>
        <w:t>Proposal 9</w:t>
      </w:r>
      <w:r>
        <w:tab/>
      </w:r>
      <w:r w:rsidR="00FD4179">
        <w:t>Consi</w:t>
      </w:r>
      <w:r w:rsidR="00FF10C1">
        <w:t xml:space="preserve">der following </w:t>
      </w:r>
      <w:r w:rsidR="00372719">
        <w:t>test case configuration</w:t>
      </w:r>
      <w:r w:rsidR="00B326AF">
        <w:t xml:space="preserve"> if new requirement is considered</w:t>
      </w:r>
      <w:r w:rsidR="00372719">
        <w:t>:</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314"/>
        <w:gridCol w:w="1348"/>
        <w:gridCol w:w="1083"/>
        <w:gridCol w:w="1403"/>
        <w:gridCol w:w="1546"/>
        <w:gridCol w:w="1330"/>
        <w:gridCol w:w="669"/>
      </w:tblGrid>
      <w:tr w:rsidR="00BB47CE" w:rsidRPr="00C25669" w14:paraId="542F37CD" w14:textId="77777777" w:rsidTr="00466D4B">
        <w:trPr>
          <w:trHeight w:val="347"/>
          <w:jc w:val="center"/>
        </w:trPr>
        <w:tc>
          <w:tcPr>
            <w:tcW w:w="351" w:type="pct"/>
            <w:vMerge w:val="restart"/>
            <w:shd w:val="clear" w:color="auto" w:fill="FFFFFF"/>
            <w:vAlign w:val="center"/>
          </w:tcPr>
          <w:p w14:paraId="3E330325" w14:textId="4CFD508B" w:rsidR="0065164E" w:rsidRPr="00C25669" w:rsidRDefault="0065164E">
            <w:pPr>
              <w:keepNext/>
              <w:keepLines/>
              <w:spacing w:after="0"/>
              <w:jc w:val="center"/>
              <w:rPr>
                <w:rFonts w:ascii="Arial" w:eastAsia="SimSun" w:hAnsi="Arial"/>
                <w:b/>
                <w:sz w:val="18"/>
              </w:rPr>
            </w:pPr>
            <w:r>
              <w:rPr>
                <w:rFonts w:ascii="Arial" w:eastAsia="SimSun" w:hAnsi="Arial"/>
                <w:b/>
                <w:sz w:val="18"/>
              </w:rPr>
              <w:t xml:space="preserve">Rank </w:t>
            </w:r>
          </w:p>
        </w:tc>
        <w:tc>
          <w:tcPr>
            <w:tcW w:w="703" w:type="pct"/>
            <w:vMerge w:val="restart"/>
            <w:shd w:val="clear" w:color="auto" w:fill="FFFFFF"/>
            <w:vAlign w:val="center"/>
          </w:tcPr>
          <w:p w14:paraId="69D77301"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721" w:type="pct"/>
            <w:vMerge w:val="restart"/>
            <w:shd w:val="clear" w:color="auto" w:fill="FFFFFF"/>
            <w:vAlign w:val="center"/>
          </w:tcPr>
          <w:p w14:paraId="0963E1CE"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Modulation format</w:t>
            </w:r>
            <w:r w:rsidRPr="00C25669">
              <w:rPr>
                <w:rFonts w:ascii="Arial" w:eastAsia="SimSun" w:hAnsi="Arial" w:hint="eastAsia"/>
                <w:b/>
                <w:sz w:val="18"/>
              </w:rPr>
              <w:t xml:space="preserve"> and code rate</w:t>
            </w:r>
          </w:p>
        </w:tc>
        <w:tc>
          <w:tcPr>
            <w:tcW w:w="579" w:type="pct"/>
            <w:vMerge w:val="restart"/>
            <w:shd w:val="clear" w:color="auto" w:fill="FFFFFF"/>
            <w:vAlign w:val="center"/>
          </w:tcPr>
          <w:p w14:paraId="57DA59A7" w14:textId="2B1690E3"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TDD UL-DL pattern</w:t>
            </w:r>
            <w:r w:rsidR="00C96628">
              <w:rPr>
                <w:rFonts w:ascii="Arial" w:eastAsia="SimSun" w:hAnsi="Arial"/>
                <w:b/>
                <w:sz w:val="18"/>
              </w:rPr>
              <w:t xml:space="preserve"> (Note 1)</w:t>
            </w:r>
          </w:p>
        </w:tc>
        <w:tc>
          <w:tcPr>
            <w:tcW w:w="750" w:type="pct"/>
            <w:vMerge w:val="restart"/>
            <w:shd w:val="clear" w:color="auto" w:fill="FFFFFF"/>
            <w:vAlign w:val="center"/>
          </w:tcPr>
          <w:p w14:paraId="6EAE2FE3"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27" w:type="pct"/>
            <w:vMerge w:val="restart"/>
            <w:shd w:val="clear" w:color="auto" w:fill="FFFFFF"/>
            <w:vAlign w:val="center"/>
          </w:tcPr>
          <w:p w14:paraId="2B6FF799"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9" w:type="pct"/>
            <w:gridSpan w:val="2"/>
            <w:shd w:val="clear" w:color="auto" w:fill="FFFFFF"/>
            <w:vAlign w:val="center"/>
          </w:tcPr>
          <w:p w14:paraId="017A8439"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Reference value</w:t>
            </w:r>
          </w:p>
        </w:tc>
      </w:tr>
      <w:tr w:rsidR="0002791C" w:rsidRPr="00C25669" w14:paraId="2E5B9662" w14:textId="77777777" w:rsidTr="00466D4B">
        <w:trPr>
          <w:trHeight w:val="347"/>
          <w:jc w:val="center"/>
        </w:trPr>
        <w:tc>
          <w:tcPr>
            <w:tcW w:w="351" w:type="pct"/>
            <w:vMerge/>
            <w:shd w:val="clear" w:color="auto" w:fill="FFFFFF"/>
            <w:vAlign w:val="center"/>
          </w:tcPr>
          <w:p w14:paraId="327C9D0D" w14:textId="77777777" w:rsidR="0065164E" w:rsidRPr="00C25669" w:rsidRDefault="0065164E">
            <w:pPr>
              <w:keepNext/>
              <w:keepLines/>
              <w:spacing w:after="0"/>
              <w:jc w:val="center"/>
              <w:rPr>
                <w:rFonts w:ascii="Arial" w:eastAsia="SimSun" w:hAnsi="Arial"/>
                <w:b/>
                <w:sz w:val="18"/>
              </w:rPr>
            </w:pPr>
          </w:p>
        </w:tc>
        <w:tc>
          <w:tcPr>
            <w:tcW w:w="703" w:type="pct"/>
            <w:vMerge/>
            <w:shd w:val="clear" w:color="auto" w:fill="FFFFFF"/>
          </w:tcPr>
          <w:p w14:paraId="641E39F0" w14:textId="77777777" w:rsidR="0065164E" w:rsidRPr="00C25669" w:rsidRDefault="0065164E">
            <w:pPr>
              <w:keepNext/>
              <w:keepLines/>
              <w:spacing w:after="0"/>
              <w:jc w:val="center"/>
              <w:rPr>
                <w:rFonts w:ascii="Arial" w:eastAsia="SimSun" w:hAnsi="Arial"/>
                <w:b/>
                <w:sz w:val="18"/>
              </w:rPr>
            </w:pPr>
          </w:p>
        </w:tc>
        <w:tc>
          <w:tcPr>
            <w:tcW w:w="721" w:type="pct"/>
            <w:vMerge/>
            <w:shd w:val="clear" w:color="auto" w:fill="FFFFFF"/>
          </w:tcPr>
          <w:p w14:paraId="76A19203" w14:textId="77777777" w:rsidR="0065164E" w:rsidRPr="00C25669" w:rsidRDefault="0065164E">
            <w:pPr>
              <w:keepNext/>
              <w:keepLines/>
              <w:spacing w:after="0"/>
              <w:jc w:val="center"/>
              <w:rPr>
                <w:rFonts w:ascii="Arial" w:eastAsia="SimSun" w:hAnsi="Arial"/>
                <w:b/>
                <w:sz w:val="18"/>
              </w:rPr>
            </w:pPr>
          </w:p>
        </w:tc>
        <w:tc>
          <w:tcPr>
            <w:tcW w:w="579" w:type="pct"/>
            <w:vMerge/>
            <w:shd w:val="clear" w:color="auto" w:fill="FFFFFF"/>
          </w:tcPr>
          <w:p w14:paraId="2F6B7786" w14:textId="77777777" w:rsidR="0065164E" w:rsidRPr="00C25669" w:rsidRDefault="0065164E">
            <w:pPr>
              <w:keepNext/>
              <w:keepLines/>
              <w:spacing w:after="0"/>
              <w:jc w:val="center"/>
              <w:rPr>
                <w:rFonts w:ascii="Arial" w:eastAsia="SimSun" w:hAnsi="Arial"/>
                <w:b/>
                <w:sz w:val="18"/>
              </w:rPr>
            </w:pPr>
          </w:p>
        </w:tc>
        <w:tc>
          <w:tcPr>
            <w:tcW w:w="750" w:type="pct"/>
            <w:vMerge/>
            <w:shd w:val="clear" w:color="auto" w:fill="FFFFFF"/>
            <w:vAlign w:val="center"/>
          </w:tcPr>
          <w:p w14:paraId="48D52207" w14:textId="77777777" w:rsidR="0065164E" w:rsidRPr="00C25669" w:rsidRDefault="0065164E">
            <w:pPr>
              <w:keepNext/>
              <w:keepLines/>
              <w:spacing w:after="0"/>
              <w:jc w:val="center"/>
              <w:rPr>
                <w:rFonts w:ascii="Arial" w:eastAsia="SimSun" w:hAnsi="Arial"/>
                <w:b/>
                <w:sz w:val="18"/>
              </w:rPr>
            </w:pPr>
          </w:p>
        </w:tc>
        <w:tc>
          <w:tcPr>
            <w:tcW w:w="827" w:type="pct"/>
            <w:vMerge/>
            <w:shd w:val="clear" w:color="auto" w:fill="FFFFFF"/>
            <w:vAlign w:val="center"/>
          </w:tcPr>
          <w:p w14:paraId="338731EC" w14:textId="77777777" w:rsidR="0065164E" w:rsidRPr="00C25669" w:rsidRDefault="0065164E">
            <w:pPr>
              <w:keepNext/>
              <w:keepLines/>
              <w:spacing w:after="0"/>
              <w:jc w:val="center"/>
              <w:rPr>
                <w:rFonts w:ascii="Arial" w:eastAsia="SimSun" w:hAnsi="Arial"/>
                <w:b/>
                <w:sz w:val="18"/>
              </w:rPr>
            </w:pPr>
          </w:p>
        </w:tc>
        <w:tc>
          <w:tcPr>
            <w:tcW w:w="711" w:type="pct"/>
            <w:shd w:val="clear" w:color="auto" w:fill="FFFFFF"/>
            <w:vAlign w:val="center"/>
          </w:tcPr>
          <w:p w14:paraId="6492FA3B"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58" w:type="pct"/>
            <w:shd w:val="clear" w:color="auto" w:fill="FFFFFF"/>
            <w:vAlign w:val="center"/>
          </w:tcPr>
          <w:p w14:paraId="75969EEB" w14:textId="77777777" w:rsidR="0065164E" w:rsidRPr="00C25669" w:rsidRDefault="0065164E">
            <w:pPr>
              <w:keepNext/>
              <w:keepLines/>
              <w:spacing w:after="0"/>
              <w:jc w:val="center"/>
              <w:rPr>
                <w:rFonts w:ascii="Arial" w:eastAsia="SimSun" w:hAnsi="Arial"/>
                <w:b/>
                <w:sz w:val="18"/>
              </w:rPr>
            </w:pPr>
            <w:r w:rsidRPr="00C25669">
              <w:rPr>
                <w:rFonts w:ascii="Arial" w:eastAsia="SimSun" w:hAnsi="Arial"/>
                <w:b/>
                <w:sz w:val="18"/>
              </w:rPr>
              <w:t>SNR (dB)</w:t>
            </w:r>
          </w:p>
        </w:tc>
      </w:tr>
      <w:tr w:rsidR="00F77490" w:rsidRPr="00C25669" w14:paraId="66C0A12B" w14:textId="7E63C4C8" w:rsidTr="00466D4B">
        <w:trPr>
          <w:trHeight w:val="175"/>
          <w:jc w:val="center"/>
        </w:trPr>
        <w:tc>
          <w:tcPr>
            <w:tcW w:w="351" w:type="pct"/>
            <w:shd w:val="clear" w:color="auto" w:fill="FFFFFF"/>
            <w:vAlign w:val="center"/>
          </w:tcPr>
          <w:p w14:paraId="0AA4EE91" w14:textId="3A55531A" w:rsidR="0065164E" w:rsidRPr="00C25669" w:rsidRDefault="0065164E">
            <w:pPr>
              <w:keepNext/>
              <w:keepLines/>
              <w:spacing w:after="0"/>
              <w:jc w:val="center"/>
              <w:rPr>
                <w:rFonts w:ascii="Arial" w:eastAsia="SimSun" w:hAnsi="Arial"/>
                <w:sz w:val="18"/>
              </w:rPr>
            </w:pPr>
            <w:r>
              <w:rPr>
                <w:rFonts w:ascii="Arial" w:eastAsia="SimSun" w:hAnsi="Arial"/>
                <w:sz w:val="18"/>
              </w:rPr>
              <w:t>1</w:t>
            </w:r>
          </w:p>
        </w:tc>
        <w:tc>
          <w:tcPr>
            <w:tcW w:w="703" w:type="pct"/>
            <w:shd w:val="clear" w:color="auto" w:fill="FFFFFF"/>
            <w:vAlign w:val="center"/>
          </w:tcPr>
          <w:p w14:paraId="46E37DE5" w14:textId="39D2358F" w:rsidR="0065164E" w:rsidRPr="00C25669" w:rsidRDefault="0065164E">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r>
              <w:rPr>
                <w:rFonts w:ascii="Arial" w:eastAsia="SimSun" w:hAnsi="Arial"/>
                <w:sz w:val="18"/>
              </w:rPr>
              <w:t xml:space="preserve"> DL + 20 UL</w:t>
            </w:r>
            <w:r w:rsidRPr="00C25669">
              <w:rPr>
                <w:rFonts w:ascii="Arial" w:eastAsia="SimSun" w:hAnsi="Arial"/>
                <w:sz w:val="18"/>
              </w:rPr>
              <w:t xml:space="preserve"> / 30</w:t>
            </w:r>
          </w:p>
        </w:tc>
        <w:tc>
          <w:tcPr>
            <w:tcW w:w="721" w:type="pct"/>
            <w:shd w:val="clear" w:color="auto" w:fill="FFFFFF"/>
            <w:vAlign w:val="center"/>
          </w:tcPr>
          <w:p w14:paraId="2061A591" w14:textId="5AF99222" w:rsidR="0065164E" w:rsidRPr="00C25669" w:rsidRDefault="0065164E">
            <w:pPr>
              <w:keepNext/>
              <w:keepLines/>
              <w:spacing w:after="0"/>
              <w:jc w:val="center"/>
              <w:rPr>
                <w:rFonts w:ascii="Arial" w:eastAsia="SimSun" w:hAnsi="Arial"/>
                <w:sz w:val="18"/>
              </w:rPr>
            </w:pPr>
            <w:r>
              <w:rPr>
                <w:rFonts w:ascii="Arial" w:eastAsia="SimSun" w:hAnsi="Arial"/>
                <w:sz w:val="18"/>
              </w:rPr>
              <w:t>16</w:t>
            </w:r>
            <w:r w:rsidRPr="00C25669">
              <w:rPr>
                <w:rFonts w:ascii="Arial" w:eastAsia="SimSun" w:hAnsi="Arial"/>
                <w:sz w:val="18"/>
              </w:rPr>
              <w:t xml:space="preserve">QAM, </w:t>
            </w:r>
            <w:r w:rsidRPr="00C25669">
              <w:rPr>
                <w:rFonts w:ascii="Arial" w:eastAsia="SimSun" w:hAnsi="Arial" w:hint="eastAsia"/>
                <w:sz w:val="18"/>
              </w:rPr>
              <w:t>0.</w:t>
            </w:r>
            <w:r>
              <w:rPr>
                <w:rFonts w:ascii="Arial" w:eastAsia="SimSun" w:hAnsi="Arial"/>
                <w:sz w:val="18"/>
              </w:rPr>
              <w:t>48</w:t>
            </w:r>
          </w:p>
        </w:tc>
        <w:tc>
          <w:tcPr>
            <w:tcW w:w="579" w:type="pct"/>
            <w:shd w:val="clear" w:color="auto" w:fill="FFFFFF"/>
            <w:vAlign w:val="center"/>
          </w:tcPr>
          <w:p w14:paraId="5D196A50" w14:textId="38902679" w:rsidR="0065164E" w:rsidRPr="00C25669" w:rsidRDefault="0065164E">
            <w:pPr>
              <w:keepNext/>
              <w:keepLines/>
              <w:spacing w:after="0"/>
              <w:jc w:val="center"/>
              <w:rPr>
                <w:rFonts w:ascii="Arial" w:eastAsia="SimSun" w:hAnsi="Arial"/>
                <w:sz w:val="18"/>
              </w:rPr>
            </w:pPr>
            <w:r w:rsidRPr="00C25669">
              <w:rPr>
                <w:rFonts w:ascii="Arial" w:eastAsia="SimSun" w:hAnsi="Arial"/>
                <w:sz w:val="18"/>
              </w:rPr>
              <w:t>FR1.30-1</w:t>
            </w:r>
          </w:p>
        </w:tc>
        <w:tc>
          <w:tcPr>
            <w:tcW w:w="750" w:type="pct"/>
            <w:shd w:val="clear" w:color="auto" w:fill="FFFFFF"/>
            <w:vAlign w:val="center"/>
          </w:tcPr>
          <w:p w14:paraId="33107992" w14:textId="255DB7A9" w:rsidR="0065164E" w:rsidRPr="00C25669" w:rsidRDefault="0065164E">
            <w:pPr>
              <w:keepNext/>
              <w:keepLines/>
              <w:spacing w:after="0"/>
              <w:jc w:val="center"/>
              <w:rPr>
                <w:rFonts w:ascii="Arial" w:eastAsia="SimSun" w:hAnsi="Arial"/>
                <w:sz w:val="18"/>
              </w:rPr>
            </w:pPr>
            <w:r w:rsidRPr="00C25669">
              <w:rPr>
                <w:rFonts w:ascii="Arial" w:eastAsia="SimSun" w:hAnsi="Arial"/>
                <w:sz w:val="18"/>
              </w:rPr>
              <w:t>TDL</w:t>
            </w:r>
            <w:r w:rsidR="000851F6">
              <w:rPr>
                <w:rFonts w:ascii="Arial" w:eastAsia="SimSun" w:hAnsi="Arial"/>
                <w:sz w:val="18"/>
              </w:rPr>
              <w:t>C</w:t>
            </w:r>
            <w:r w:rsidRPr="00C25669">
              <w:rPr>
                <w:rFonts w:ascii="Arial" w:eastAsia="SimSun" w:hAnsi="Arial"/>
                <w:sz w:val="18"/>
              </w:rPr>
              <w:t>3</w:t>
            </w:r>
            <w:r w:rsidR="000851F6">
              <w:rPr>
                <w:rFonts w:ascii="Arial" w:eastAsia="SimSun" w:hAnsi="Arial"/>
                <w:sz w:val="18"/>
              </w:rPr>
              <w:t>0</w:t>
            </w:r>
            <w:r w:rsidRPr="00C25669">
              <w:rPr>
                <w:rFonts w:ascii="Arial" w:eastAsia="SimSun" w:hAnsi="Arial"/>
                <w:sz w:val="18"/>
              </w:rPr>
              <w:t>0-10</w:t>
            </w:r>
            <w:r w:rsidR="000851F6">
              <w:rPr>
                <w:rFonts w:ascii="Arial" w:eastAsia="SimSun" w:hAnsi="Arial"/>
                <w:sz w:val="18"/>
              </w:rPr>
              <w:t>0</w:t>
            </w:r>
          </w:p>
        </w:tc>
        <w:tc>
          <w:tcPr>
            <w:tcW w:w="827" w:type="pct"/>
            <w:shd w:val="clear" w:color="auto" w:fill="FFFFFF"/>
            <w:vAlign w:val="center"/>
          </w:tcPr>
          <w:p w14:paraId="1A14AF35" w14:textId="3154E2DA" w:rsidR="0065164E" w:rsidRPr="00C25669" w:rsidRDefault="0065164E">
            <w:pPr>
              <w:keepNext/>
              <w:keepLines/>
              <w:spacing w:after="0"/>
              <w:jc w:val="center"/>
              <w:rPr>
                <w:rFonts w:ascii="Arial" w:eastAsia="SimSun" w:hAnsi="Arial"/>
                <w:sz w:val="18"/>
              </w:rPr>
            </w:pPr>
            <w:r w:rsidRPr="00C25669">
              <w:rPr>
                <w:rFonts w:ascii="Arial" w:eastAsia="SimSun" w:hAnsi="Arial"/>
                <w:sz w:val="18"/>
              </w:rPr>
              <w:t>2x2, ULA Low</w:t>
            </w:r>
          </w:p>
        </w:tc>
        <w:tc>
          <w:tcPr>
            <w:tcW w:w="711" w:type="pct"/>
            <w:shd w:val="clear" w:color="auto" w:fill="FFFFFF"/>
            <w:vAlign w:val="center"/>
          </w:tcPr>
          <w:p w14:paraId="26923D93" w14:textId="3D9ED2EE" w:rsidR="0065164E" w:rsidRPr="00C25669" w:rsidRDefault="0065164E">
            <w:pPr>
              <w:keepNext/>
              <w:keepLines/>
              <w:spacing w:after="0"/>
              <w:jc w:val="center"/>
              <w:rPr>
                <w:rFonts w:ascii="Arial" w:eastAsia="SimSun" w:hAnsi="Arial"/>
                <w:sz w:val="18"/>
              </w:rPr>
            </w:pPr>
            <w:r w:rsidRPr="00C25669">
              <w:rPr>
                <w:rFonts w:ascii="Arial" w:eastAsia="SimSun" w:hAnsi="Arial"/>
                <w:sz w:val="18"/>
              </w:rPr>
              <w:t>70</w:t>
            </w:r>
          </w:p>
        </w:tc>
        <w:tc>
          <w:tcPr>
            <w:tcW w:w="358" w:type="pct"/>
            <w:shd w:val="clear" w:color="auto" w:fill="FFFFFF"/>
            <w:vAlign w:val="center"/>
          </w:tcPr>
          <w:p w14:paraId="53510884" w14:textId="110EC337" w:rsidR="0065164E" w:rsidRPr="00C25669" w:rsidRDefault="0065164E">
            <w:pPr>
              <w:keepNext/>
              <w:keepLines/>
              <w:spacing w:after="0"/>
              <w:jc w:val="center"/>
              <w:rPr>
                <w:rFonts w:ascii="Arial" w:eastAsia="SimSun" w:hAnsi="Arial"/>
                <w:sz w:val="18"/>
              </w:rPr>
            </w:pPr>
          </w:p>
        </w:tc>
      </w:tr>
      <w:tr w:rsidR="00C97852" w:rsidRPr="00C25669" w14:paraId="7AAB293B" w14:textId="77777777" w:rsidTr="00C97852">
        <w:trPr>
          <w:trHeight w:val="175"/>
          <w:jc w:val="center"/>
        </w:trPr>
        <w:tc>
          <w:tcPr>
            <w:tcW w:w="351" w:type="pct"/>
            <w:shd w:val="clear" w:color="auto" w:fill="FFFFFF"/>
            <w:vAlign w:val="center"/>
          </w:tcPr>
          <w:p w14:paraId="06F3DA12" w14:textId="769EDD44" w:rsidR="0065164E" w:rsidRPr="00C25669" w:rsidRDefault="0065164E">
            <w:pPr>
              <w:keepNext/>
              <w:keepLines/>
              <w:spacing w:after="0"/>
              <w:jc w:val="center"/>
              <w:rPr>
                <w:rFonts w:ascii="Arial" w:eastAsia="SimSun" w:hAnsi="Arial"/>
                <w:sz w:val="18"/>
              </w:rPr>
            </w:pPr>
            <w:r>
              <w:rPr>
                <w:rFonts w:ascii="Arial" w:eastAsia="SimSun" w:hAnsi="Arial"/>
                <w:sz w:val="18"/>
              </w:rPr>
              <w:t>1</w:t>
            </w:r>
          </w:p>
        </w:tc>
        <w:tc>
          <w:tcPr>
            <w:tcW w:w="703" w:type="pct"/>
            <w:shd w:val="clear" w:color="auto" w:fill="FFFFFF"/>
            <w:vAlign w:val="center"/>
          </w:tcPr>
          <w:p w14:paraId="5EE943D4" w14:textId="3DD8A7C3" w:rsidR="0065164E" w:rsidRPr="00C25669" w:rsidRDefault="0065164E">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r>
              <w:rPr>
                <w:rFonts w:ascii="Arial" w:eastAsia="SimSun" w:hAnsi="Arial"/>
                <w:sz w:val="18"/>
              </w:rPr>
              <w:t xml:space="preserve"> DL + 20 UL</w:t>
            </w:r>
            <w:r w:rsidRPr="00C25669">
              <w:rPr>
                <w:rFonts w:ascii="Arial" w:eastAsia="SimSun" w:hAnsi="Arial"/>
                <w:sz w:val="18"/>
              </w:rPr>
              <w:t xml:space="preserve"> / 30</w:t>
            </w:r>
          </w:p>
        </w:tc>
        <w:tc>
          <w:tcPr>
            <w:tcW w:w="721" w:type="pct"/>
            <w:shd w:val="clear" w:color="auto" w:fill="FFFFFF"/>
            <w:vAlign w:val="center"/>
          </w:tcPr>
          <w:p w14:paraId="35DBF58E" w14:textId="21BEF1AE" w:rsidR="0065164E" w:rsidRPr="00C25669" w:rsidRDefault="0065164E">
            <w:pPr>
              <w:keepNext/>
              <w:keepLines/>
              <w:spacing w:after="0"/>
              <w:jc w:val="center"/>
              <w:rPr>
                <w:rFonts w:ascii="Arial" w:eastAsia="SimSun" w:hAnsi="Arial"/>
                <w:sz w:val="18"/>
              </w:rPr>
            </w:pPr>
            <w:r>
              <w:rPr>
                <w:rFonts w:ascii="Arial" w:eastAsia="SimSun" w:hAnsi="Arial"/>
                <w:sz w:val="18"/>
              </w:rPr>
              <w:t>16</w:t>
            </w:r>
            <w:r w:rsidRPr="00C25669">
              <w:rPr>
                <w:rFonts w:ascii="Arial" w:eastAsia="SimSun" w:hAnsi="Arial"/>
                <w:sz w:val="18"/>
              </w:rPr>
              <w:t xml:space="preserve">QAM, </w:t>
            </w:r>
            <w:r w:rsidRPr="00C25669">
              <w:rPr>
                <w:rFonts w:ascii="Arial" w:eastAsia="SimSun" w:hAnsi="Arial" w:hint="eastAsia"/>
                <w:sz w:val="18"/>
              </w:rPr>
              <w:t>0.</w:t>
            </w:r>
            <w:r>
              <w:rPr>
                <w:rFonts w:ascii="Arial" w:eastAsia="SimSun" w:hAnsi="Arial"/>
                <w:sz w:val="18"/>
              </w:rPr>
              <w:t>48</w:t>
            </w:r>
          </w:p>
        </w:tc>
        <w:tc>
          <w:tcPr>
            <w:tcW w:w="579" w:type="pct"/>
            <w:shd w:val="clear" w:color="auto" w:fill="FFFFFF"/>
            <w:vAlign w:val="center"/>
          </w:tcPr>
          <w:p w14:paraId="526824BF" w14:textId="0416E82D" w:rsidR="0065164E" w:rsidRPr="00C25669" w:rsidRDefault="000851F6">
            <w:pPr>
              <w:keepNext/>
              <w:keepLines/>
              <w:spacing w:after="0"/>
              <w:jc w:val="center"/>
              <w:rPr>
                <w:rFonts w:ascii="Arial" w:eastAsia="SimSun" w:hAnsi="Arial"/>
                <w:sz w:val="18"/>
              </w:rPr>
            </w:pPr>
            <w:r w:rsidRPr="00C25669">
              <w:rPr>
                <w:rFonts w:ascii="Arial" w:eastAsia="SimSun" w:hAnsi="Arial"/>
                <w:sz w:val="18"/>
              </w:rPr>
              <w:t>FR1.30-1</w:t>
            </w:r>
          </w:p>
        </w:tc>
        <w:tc>
          <w:tcPr>
            <w:tcW w:w="750" w:type="pct"/>
            <w:shd w:val="clear" w:color="auto" w:fill="FFFFFF"/>
            <w:vAlign w:val="center"/>
          </w:tcPr>
          <w:p w14:paraId="00569D44" w14:textId="471FBA08" w:rsidR="0065164E" w:rsidRPr="00C25669" w:rsidRDefault="000851F6">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C</w:t>
            </w:r>
            <w:r w:rsidRPr="00C25669">
              <w:rPr>
                <w:rFonts w:ascii="Arial" w:eastAsia="SimSun" w:hAnsi="Arial"/>
                <w:sz w:val="18"/>
              </w:rPr>
              <w:t>3</w:t>
            </w:r>
            <w:r>
              <w:rPr>
                <w:rFonts w:ascii="Arial" w:eastAsia="SimSun" w:hAnsi="Arial"/>
                <w:sz w:val="18"/>
              </w:rPr>
              <w:t>0</w:t>
            </w:r>
            <w:r w:rsidRPr="00C25669">
              <w:rPr>
                <w:rFonts w:ascii="Arial" w:eastAsia="SimSun" w:hAnsi="Arial"/>
                <w:sz w:val="18"/>
              </w:rPr>
              <w:t>0-10</w:t>
            </w:r>
            <w:r>
              <w:rPr>
                <w:rFonts w:ascii="Arial" w:eastAsia="SimSun" w:hAnsi="Arial"/>
                <w:sz w:val="18"/>
              </w:rPr>
              <w:t>0</w:t>
            </w:r>
          </w:p>
        </w:tc>
        <w:tc>
          <w:tcPr>
            <w:tcW w:w="827" w:type="pct"/>
            <w:shd w:val="clear" w:color="auto" w:fill="FFFFFF"/>
            <w:vAlign w:val="center"/>
          </w:tcPr>
          <w:p w14:paraId="15DBE012" w14:textId="7E63DBD4" w:rsidR="0065164E" w:rsidRPr="00C25669" w:rsidRDefault="0065164E">
            <w:pPr>
              <w:keepNext/>
              <w:keepLines/>
              <w:spacing w:after="0"/>
              <w:jc w:val="center"/>
              <w:rPr>
                <w:rFonts w:ascii="Arial" w:eastAsia="SimSun" w:hAnsi="Arial"/>
                <w:sz w:val="18"/>
              </w:rPr>
            </w:pPr>
            <w:r w:rsidRPr="00C25669">
              <w:rPr>
                <w:rFonts w:ascii="Arial" w:eastAsia="SimSun" w:hAnsi="Arial"/>
                <w:sz w:val="18"/>
              </w:rPr>
              <w:t>2x</w:t>
            </w:r>
            <w:r>
              <w:rPr>
                <w:rFonts w:ascii="Arial" w:eastAsia="SimSun" w:hAnsi="Arial"/>
                <w:sz w:val="18"/>
              </w:rPr>
              <w:t>4</w:t>
            </w:r>
            <w:r w:rsidRPr="00C25669">
              <w:rPr>
                <w:rFonts w:ascii="Arial" w:eastAsia="SimSun" w:hAnsi="Arial"/>
                <w:sz w:val="18"/>
              </w:rPr>
              <w:t>, ULA Low</w:t>
            </w:r>
          </w:p>
        </w:tc>
        <w:tc>
          <w:tcPr>
            <w:tcW w:w="711" w:type="pct"/>
            <w:shd w:val="clear" w:color="auto" w:fill="FFFFFF"/>
            <w:vAlign w:val="center"/>
          </w:tcPr>
          <w:p w14:paraId="2F2FC605" w14:textId="77777777" w:rsidR="0065164E" w:rsidRPr="00C25669" w:rsidRDefault="0065164E">
            <w:pPr>
              <w:keepNext/>
              <w:keepLines/>
              <w:spacing w:after="0"/>
              <w:jc w:val="center"/>
              <w:rPr>
                <w:rFonts w:ascii="Arial" w:eastAsia="SimSun" w:hAnsi="Arial"/>
                <w:sz w:val="18"/>
              </w:rPr>
            </w:pPr>
            <w:r w:rsidRPr="00C25669">
              <w:rPr>
                <w:rFonts w:ascii="Arial" w:eastAsia="SimSun" w:hAnsi="Arial"/>
                <w:sz w:val="18"/>
              </w:rPr>
              <w:t>70</w:t>
            </w:r>
          </w:p>
        </w:tc>
        <w:tc>
          <w:tcPr>
            <w:tcW w:w="358" w:type="pct"/>
            <w:shd w:val="clear" w:color="auto" w:fill="FFFFFF"/>
            <w:vAlign w:val="center"/>
          </w:tcPr>
          <w:p w14:paraId="56CC677E" w14:textId="1185A1E4" w:rsidR="0065164E" w:rsidRPr="00C25669" w:rsidRDefault="0065164E">
            <w:pPr>
              <w:keepNext/>
              <w:keepLines/>
              <w:spacing w:after="0"/>
              <w:jc w:val="center"/>
              <w:rPr>
                <w:rFonts w:ascii="Arial" w:eastAsia="SimSun" w:hAnsi="Arial"/>
                <w:sz w:val="18"/>
              </w:rPr>
            </w:pPr>
          </w:p>
        </w:tc>
      </w:tr>
      <w:tr w:rsidR="00F77490" w:rsidRPr="00C25669" w14:paraId="2C943F62" w14:textId="77777777" w:rsidTr="00466D4B">
        <w:trPr>
          <w:trHeight w:val="175"/>
          <w:jc w:val="center"/>
        </w:trPr>
        <w:tc>
          <w:tcPr>
            <w:tcW w:w="351" w:type="pct"/>
            <w:shd w:val="clear" w:color="auto" w:fill="FFFFFF"/>
            <w:vAlign w:val="center"/>
          </w:tcPr>
          <w:p w14:paraId="0601C4F3" w14:textId="5E9B86C2" w:rsidR="00466D4B" w:rsidRDefault="00466D4B" w:rsidP="00466D4B">
            <w:pPr>
              <w:keepNext/>
              <w:keepLines/>
              <w:spacing w:after="0"/>
              <w:jc w:val="center"/>
              <w:rPr>
                <w:rFonts w:ascii="Arial" w:eastAsia="SimSun" w:hAnsi="Arial"/>
                <w:sz w:val="18"/>
              </w:rPr>
            </w:pPr>
            <w:r>
              <w:rPr>
                <w:rFonts w:ascii="Arial" w:eastAsia="SimSun" w:hAnsi="Arial" w:hint="eastAsia"/>
                <w:sz w:val="18"/>
              </w:rPr>
              <w:t>2</w:t>
            </w:r>
          </w:p>
        </w:tc>
        <w:tc>
          <w:tcPr>
            <w:tcW w:w="703" w:type="pct"/>
            <w:shd w:val="clear" w:color="auto" w:fill="FFFFFF"/>
            <w:vAlign w:val="center"/>
          </w:tcPr>
          <w:p w14:paraId="0CED6397" w14:textId="27A8E4C3" w:rsidR="00466D4B" w:rsidRDefault="00466D4B" w:rsidP="00466D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r>
              <w:rPr>
                <w:rFonts w:ascii="Arial" w:eastAsia="SimSun" w:hAnsi="Arial"/>
                <w:sz w:val="18"/>
              </w:rPr>
              <w:t xml:space="preserve"> DL + 20 UL</w:t>
            </w:r>
            <w:r w:rsidRPr="00C25669">
              <w:rPr>
                <w:rFonts w:ascii="Arial" w:eastAsia="SimSun" w:hAnsi="Arial"/>
                <w:sz w:val="18"/>
              </w:rPr>
              <w:t xml:space="preserve"> / 30</w:t>
            </w:r>
          </w:p>
        </w:tc>
        <w:tc>
          <w:tcPr>
            <w:tcW w:w="721" w:type="pct"/>
            <w:shd w:val="clear" w:color="auto" w:fill="FFFFFF"/>
            <w:vAlign w:val="center"/>
          </w:tcPr>
          <w:p w14:paraId="0A124C02" w14:textId="54F842FB" w:rsidR="00466D4B" w:rsidRDefault="00466D4B" w:rsidP="00466D4B">
            <w:pPr>
              <w:keepNext/>
              <w:keepLines/>
              <w:spacing w:after="0"/>
              <w:jc w:val="center"/>
              <w:rPr>
                <w:rFonts w:ascii="Arial" w:eastAsia="SimSun" w:hAnsi="Arial"/>
                <w:sz w:val="18"/>
              </w:rPr>
            </w:pPr>
            <w:r w:rsidRPr="00AC3283">
              <w:rPr>
                <w:rFonts w:ascii="Arial" w:hAnsi="Arial"/>
                <w:sz w:val="18"/>
              </w:rPr>
              <w:t xml:space="preserve">64QAM, </w:t>
            </w:r>
            <w:r w:rsidRPr="00AC3283">
              <w:rPr>
                <w:rFonts w:ascii="Arial" w:hAnsi="Arial" w:hint="eastAsia"/>
                <w:sz w:val="18"/>
              </w:rPr>
              <w:t>0.5</w:t>
            </w:r>
            <w:r>
              <w:rPr>
                <w:rFonts w:ascii="Arial" w:hAnsi="Arial"/>
                <w:sz w:val="18"/>
              </w:rPr>
              <w:t>0</w:t>
            </w:r>
          </w:p>
        </w:tc>
        <w:tc>
          <w:tcPr>
            <w:tcW w:w="579" w:type="pct"/>
            <w:shd w:val="clear" w:color="auto" w:fill="FFFFFF"/>
            <w:vAlign w:val="center"/>
          </w:tcPr>
          <w:p w14:paraId="7AFAAC62" w14:textId="1A9C1FCF" w:rsidR="00466D4B" w:rsidRPr="00C25669" w:rsidRDefault="00466D4B" w:rsidP="00466D4B">
            <w:pPr>
              <w:keepNext/>
              <w:keepLines/>
              <w:spacing w:after="0"/>
              <w:jc w:val="center"/>
              <w:rPr>
                <w:rFonts w:ascii="Arial" w:eastAsia="SimSun" w:hAnsi="Arial"/>
                <w:sz w:val="18"/>
              </w:rPr>
            </w:pPr>
            <w:r w:rsidRPr="00C25669">
              <w:rPr>
                <w:rFonts w:ascii="Arial" w:eastAsia="SimSun" w:hAnsi="Arial"/>
                <w:sz w:val="18"/>
              </w:rPr>
              <w:t>FR1.30-1</w:t>
            </w:r>
          </w:p>
        </w:tc>
        <w:tc>
          <w:tcPr>
            <w:tcW w:w="750" w:type="pct"/>
            <w:shd w:val="clear" w:color="auto" w:fill="FFFFFF"/>
            <w:vAlign w:val="center"/>
          </w:tcPr>
          <w:p w14:paraId="7DB42CA0" w14:textId="727D0FC1" w:rsidR="00466D4B" w:rsidRPr="00C25669" w:rsidRDefault="00466D4B" w:rsidP="00466D4B">
            <w:pPr>
              <w:keepNext/>
              <w:keepLines/>
              <w:spacing w:after="0"/>
              <w:jc w:val="center"/>
              <w:rPr>
                <w:rFonts w:ascii="Arial" w:eastAsia="SimSun" w:hAnsi="Arial"/>
                <w:sz w:val="18"/>
              </w:rPr>
            </w:pPr>
            <w:r w:rsidRPr="00C25669">
              <w:rPr>
                <w:rFonts w:ascii="Arial" w:eastAsia="SimSun" w:hAnsi="Arial"/>
                <w:sz w:val="18"/>
              </w:rPr>
              <w:t>TDL</w:t>
            </w:r>
            <w:r>
              <w:rPr>
                <w:rFonts w:ascii="Arial" w:eastAsia="SimSun" w:hAnsi="Arial"/>
                <w:sz w:val="18"/>
              </w:rPr>
              <w:t>C</w:t>
            </w:r>
            <w:r w:rsidRPr="00C25669">
              <w:rPr>
                <w:rFonts w:ascii="Arial" w:eastAsia="SimSun" w:hAnsi="Arial"/>
                <w:sz w:val="18"/>
              </w:rPr>
              <w:t>3</w:t>
            </w:r>
            <w:r>
              <w:rPr>
                <w:rFonts w:ascii="Arial" w:eastAsia="SimSun" w:hAnsi="Arial"/>
                <w:sz w:val="18"/>
              </w:rPr>
              <w:t>0</w:t>
            </w:r>
            <w:r w:rsidRPr="00C25669">
              <w:rPr>
                <w:rFonts w:ascii="Arial" w:eastAsia="SimSun" w:hAnsi="Arial"/>
                <w:sz w:val="18"/>
              </w:rPr>
              <w:t>0-10</w:t>
            </w:r>
            <w:r>
              <w:rPr>
                <w:rFonts w:ascii="Arial" w:eastAsia="SimSun" w:hAnsi="Arial"/>
                <w:sz w:val="18"/>
              </w:rPr>
              <w:t>0</w:t>
            </w:r>
          </w:p>
        </w:tc>
        <w:tc>
          <w:tcPr>
            <w:tcW w:w="827" w:type="pct"/>
            <w:shd w:val="clear" w:color="auto" w:fill="FFFFFF"/>
            <w:vAlign w:val="center"/>
          </w:tcPr>
          <w:p w14:paraId="0420EE3D" w14:textId="3BBCA6F2" w:rsidR="00466D4B" w:rsidRPr="00C97852" w:rsidRDefault="00466D4B" w:rsidP="00466D4B">
            <w:pPr>
              <w:keepNext/>
              <w:keepLines/>
              <w:spacing w:after="0"/>
              <w:jc w:val="center"/>
              <w:rPr>
                <w:rFonts w:ascii="Arial" w:eastAsia="SimSun" w:hAnsi="Arial"/>
                <w:sz w:val="18"/>
                <w:lang w:val="sv-SE"/>
              </w:rPr>
            </w:pPr>
            <w:r w:rsidRPr="00C97852">
              <w:rPr>
                <w:rFonts w:ascii="Arial" w:eastAsia="SimSun" w:hAnsi="Arial"/>
                <w:sz w:val="18"/>
                <w:lang w:val="sv-SE"/>
              </w:rPr>
              <w:t>2x8, ULA Medium B</w:t>
            </w:r>
            <w:r w:rsidR="0001562F" w:rsidRPr="00C97852">
              <w:rPr>
                <w:rFonts w:ascii="Arial" w:eastAsia="SimSun" w:hAnsi="Arial"/>
                <w:sz w:val="18"/>
                <w:lang w:val="sv-SE"/>
              </w:rPr>
              <w:t xml:space="preserve"> (Note 2) </w:t>
            </w:r>
          </w:p>
        </w:tc>
        <w:tc>
          <w:tcPr>
            <w:tcW w:w="711" w:type="pct"/>
            <w:shd w:val="clear" w:color="auto" w:fill="FFFFFF"/>
            <w:vAlign w:val="center"/>
          </w:tcPr>
          <w:p w14:paraId="7E60543A" w14:textId="6F66B96A" w:rsidR="00466D4B" w:rsidRPr="00C25669" w:rsidRDefault="00466D4B" w:rsidP="00466D4B">
            <w:pPr>
              <w:keepNext/>
              <w:keepLines/>
              <w:spacing w:after="0"/>
              <w:jc w:val="center"/>
              <w:rPr>
                <w:rFonts w:ascii="Arial" w:eastAsia="SimSun" w:hAnsi="Arial"/>
                <w:sz w:val="18"/>
              </w:rPr>
            </w:pPr>
            <w:r>
              <w:rPr>
                <w:rFonts w:ascii="Arial" w:eastAsia="SimSun" w:hAnsi="Arial" w:hint="eastAsia"/>
                <w:sz w:val="18"/>
              </w:rPr>
              <w:t>70</w:t>
            </w:r>
          </w:p>
        </w:tc>
        <w:tc>
          <w:tcPr>
            <w:tcW w:w="358" w:type="pct"/>
            <w:shd w:val="clear" w:color="auto" w:fill="FFFFFF"/>
            <w:vAlign w:val="center"/>
          </w:tcPr>
          <w:p w14:paraId="508C2C81" w14:textId="77777777" w:rsidR="00466D4B" w:rsidRPr="00C25669" w:rsidRDefault="00466D4B" w:rsidP="00466D4B">
            <w:pPr>
              <w:keepNext/>
              <w:keepLines/>
              <w:spacing w:after="0"/>
              <w:jc w:val="center"/>
              <w:rPr>
                <w:rFonts w:ascii="Arial" w:eastAsia="SimSun" w:hAnsi="Arial"/>
                <w:sz w:val="18"/>
              </w:rPr>
            </w:pPr>
          </w:p>
        </w:tc>
      </w:tr>
      <w:tr w:rsidR="00C97852" w:rsidRPr="00C25669" w14:paraId="3F17393F" w14:textId="77777777" w:rsidTr="00C97852">
        <w:trPr>
          <w:trHeight w:val="175"/>
          <w:jc w:val="center"/>
        </w:trPr>
        <w:tc>
          <w:tcPr>
            <w:tcW w:w="351" w:type="pct"/>
            <w:shd w:val="clear" w:color="auto" w:fill="FFFFFF"/>
            <w:vAlign w:val="center"/>
          </w:tcPr>
          <w:p w14:paraId="1359C22F" w14:textId="08FE26E0" w:rsidR="00466D4B" w:rsidRPr="00C25669" w:rsidRDefault="00466D4B" w:rsidP="00466D4B">
            <w:pPr>
              <w:keepNext/>
              <w:keepLines/>
              <w:spacing w:after="0"/>
              <w:jc w:val="center"/>
              <w:rPr>
                <w:rFonts w:ascii="Arial" w:eastAsia="SimSun" w:hAnsi="Arial"/>
                <w:sz w:val="18"/>
              </w:rPr>
            </w:pPr>
            <w:r>
              <w:rPr>
                <w:rFonts w:ascii="Arial" w:eastAsia="SimSun" w:hAnsi="Arial"/>
                <w:sz w:val="18"/>
              </w:rPr>
              <w:t>1</w:t>
            </w:r>
          </w:p>
        </w:tc>
        <w:tc>
          <w:tcPr>
            <w:tcW w:w="703" w:type="pct"/>
            <w:shd w:val="clear" w:color="auto" w:fill="FFFFFF"/>
            <w:vAlign w:val="center"/>
          </w:tcPr>
          <w:p w14:paraId="14887BA3" w14:textId="5826FEEE" w:rsidR="00466D4B" w:rsidRPr="00C25669" w:rsidRDefault="00466D4B" w:rsidP="00466D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0</w:t>
            </w:r>
            <w:r>
              <w:rPr>
                <w:rFonts w:ascii="Arial" w:eastAsia="SimSun" w:hAnsi="Arial"/>
                <w:sz w:val="18"/>
              </w:rPr>
              <w:t xml:space="preserve"> DL + 100 UL</w:t>
            </w:r>
            <w:r w:rsidRPr="00C25669">
              <w:rPr>
                <w:rFonts w:ascii="Arial" w:eastAsia="SimSun" w:hAnsi="Arial"/>
                <w:sz w:val="18"/>
              </w:rPr>
              <w:t xml:space="preserve"> / </w:t>
            </w:r>
            <w:r>
              <w:rPr>
                <w:rFonts w:ascii="Arial" w:eastAsia="SimSun" w:hAnsi="Arial"/>
                <w:sz w:val="18"/>
              </w:rPr>
              <w:t>120</w:t>
            </w:r>
          </w:p>
        </w:tc>
        <w:tc>
          <w:tcPr>
            <w:tcW w:w="721" w:type="pct"/>
            <w:shd w:val="clear" w:color="auto" w:fill="FFFFFF"/>
            <w:vAlign w:val="center"/>
          </w:tcPr>
          <w:p w14:paraId="52FBDBAE" w14:textId="61E1EB95" w:rsidR="00466D4B" w:rsidRPr="00C25669" w:rsidRDefault="006634FE" w:rsidP="00466D4B">
            <w:pPr>
              <w:keepNext/>
              <w:keepLines/>
              <w:spacing w:after="0"/>
              <w:jc w:val="center"/>
              <w:rPr>
                <w:rFonts w:ascii="Arial" w:eastAsia="SimSun" w:hAnsi="Arial"/>
                <w:sz w:val="18"/>
              </w:rPr>
            </w:pPr>
            <w:r>
              <w:rPr>
                <w:rFonts w:ascii="Arial" w:eastAsia="SimSun" w:hAnsi="Arial" w:hint="eastAsia"/>
                <w:sz w:val="18"/>
              </w:rPr>
              <w:t>64</w:t>
            </w:r>
            <w:r w:rsidR="00466D4B" w:rsidRPr="00C25669">
              <w:rPr>
                <w:rFonts w:ascii="Arial" w:eastAsia="SimSun" w:hAnsi="Arial"/>
                <w:sz w:val="18"/>
              </w:rPr>
              <w:t xml:space="preserve">QAM, </w:t>
            </w:r>
            <w:r w:rsidR="00466D4B" w:rsidRPr="00C25669">
              <w:rPr>
                <w:rFonts w:ascii="Arial" w:eastAsia="SimSun" w:hAnsi="Arial" w:hint="eastAsia"/>
                <w:sz w:val="18"/>
              </w:rPr>
              <w:t>0.</w:t>
            </w:r>
            <w:r w:rsidR="00466D4B">
              <w:rPr>
                <w:rFonts w:ascii="Arial" w:eastAsia="SimSun" w:hAnsi="Arial"/>
                <w:sz w:val="18"/>
              </w:rPr>
              <w:t>4</w:t>
            </w:r>
            <w:r>
              <w:rPr>
                <w:rFonts w:ascii="Arial" w:eastAsia="SimSun" w:hAnsi="Arial" w:hint="eastAsia"/>
                <w:sz w:val="18"/>
              </w:rPr>
              <w:t>6</w:t>
            </w:r>
          </w:p>
        </w:tc>
        <w:tc>
          <w:tcPr>
            <w:tcW w:w="579" w:type="pct"/>
            <w:shd w:val="clear" w:color="auto" w:fill="FFFFFF"/>
            <w:vAlign w:val="center"/>
          </w:tcPr>
          <w:p w14:paraId="23277648" w14:textId="5052F746" w:rsidR="00466D4B" w:rsidRPr="00C25669" w:rsidRDefault="00466D4B" w:rsidP="00466D4B">
            <w:pPr>
              <w:keepNext/>
              <w:keepLines/>
              <w:spacing w:after="0"/>
              <w:jc w:val="center"/>
              <w:rPr>
                <w:rFonts w:ascii="Arial" w:eastAsia="SimSun" w:hAnsi="Arial"/>
                <w:sz w:val="18"/>
              </w:rPr>
            </w:pPr>
            <w:r w:rsidRPr="00C25669">
              <w:rPr>
                <w:rFonts w:ascii="Arial" w:eastAsia="SimSun" w:hAnsi="Arial"/>
                <w:sz w:val="18"/>
              </w:rPr>
              <w:t>FR</w:t>
            </w:r>
            <w:r>
              <w:rPr>
                <w:rFonts w:ascii="Arial" w:eastAsia="SimSun" w:hAnsi="Arial"/>
                <w:sz w:val="18"/>
              </w:rPr>
              <w:t>2</w:t>
            </w:r>
            <w:r w:rsidRPr="00C25669">
              <w:rPr>
                <w:rFonts w:ascii="Arial" w:eastAsia="SimSun" w:hAnsi="Arial"/>
                <w:sz w:val="18"/>
              </w:rPr>
              <w:t>.</w:t>
            </w:r>
            <w:r>
              <w:rPr>
                <w:rFonts w:ascii="Arial" w:eastAsia="SimSun" w:hAnsi="Arial"/>
                <w:sz w:val="18"/>
              </w:rPr>
              <w:t>12</w:t>
            </w:r>
            <w:r w:rsidRPr="00C25669">
              <w:rPr>
                <w:rFonts w:ascii="Arial" w:eastAsia="SimSun" w:hAnsi="Arial"/>
                <w:sz w:val="18"/>
              </w:rPr>
              <w:t>0-1</w:t>
            </w:r>
          </w:p>
        </w:tc>
        <w:tc>
          <w:tcPr>
            <w:tcW w:w="750" w:type="pct"/>
            <w:shd w:val="clear" w:color="auto" w:fill="FFFFFF"/>
            <w:vAlign w:val="center"/>
          </w:tcPr>
          <w:p w14:paraId="3BF17A5A" w14:textId="4C1971CF" w:rsidR="00466D4B" w:rsidRPr="00C25669" w:rsidRDefault="00466D4B" w:rsidP="00466D4B">
            <w:pPr>
              <w:keepNext/>
              <w:keepLines/>
              <w:spacing w:after="0"/>
              <w:jc w:val="center"/>
              <w:rPr>
                <w:rFonts w:ascii="Arial" w:eastAsia="SimSun" w:hAnsi="Arial"/>
                <w:sz w:val="18"/>
              </w:rPr>
            </w:pPr>
            <w:r>
              <w:rPr>
                <w:rFonts w:ascii="Arial" w:hAnsi="Arial"/>
                <w:sz w:val="18"/>
                <w:lang w:eastAsia="en-GB"/>
              </w:rPr>
              <w:t>TDLA30-</w:t>
            </w:r>
            <w:r w:rsidR="009059CE">
              <w:rPr>
                <w:rFonts w:ascii="Arial" w:hAnsi="Arial" w:hint="eastAsia"/>
                <w:sz w:val="18"/>
              </w:rPr>
              <w:t>300</w:t>
            </w:r>
          </w:p>
        </w:tc>
        <w:tc>
          <w:tcPr>
            <w:tcW w:w="827" w:type="pct"/>
            <w:shd w:val="clear" w:color="auto" w:fill="FFFFFF"/>
            <w:vAlign w:val="center"/>
          </w:tcPr>
          <w:p w14:paraId="39EFB280" w14:textId="2763A7C3" w:rsidR="00466D4B" w:rsidRPr="00C25669" w:rsidRDefault="00466D4B" w:rsidP="00466D4B">
            <w:pPr>
              <w:keepNext/>
              <w:keepLines/>
              <w:spacing w:after="0"/>
              <w:jc w:val="center"/>
              <w:rPr>
                <w:rFonts w:ascii="Arial" w:eastAsia="SimSun" w:hAnsi="Arial"/>
                <w:sz w:val="18"/>
              </w:rPr>
            </w:pPr>
            <w:r>
              <w:rPr>
                <w:rFonts w:ascii="Arial" w:hAnsi="Arial"/>
                <w:sz w:val="18"/>
                <w:lang w:eastAsia="en-GB"/>
              </w:rPr>
              <w:t xml:space="preserve">2x2, </w:t>
            </w:r>
            <w:r w:rsidR="008F3D24">
              <w:rPr>
                <w:rFonts w:ascii="Arial" w:hAnsi="Arial" w:hint="eastAsia"/>
                <w:sz w:val="18"/>
              </w:rPr>
              <w:t>XPL Medium</w:t>
            </w:r>
          </w:p>
        </w:tc>
        <w:tc>
          <w:tcPr>
            <w:tcW w:w="711" w:type="pct"/>
            <w:shd w:val="clear" w:color="auto" w:fill="FFFFFF"/>
            <w:vAlign w:val="center"/>
          </w:tcPr>
          <w:p w14:paraId="3B9FB03E" w14:textId="77777777" w:rsidR="00466D4B" w:rsidRPr="00C25669" w:rsidRDefault="00466D4B" w:rsidP="00466D4B">
            <w:pPr>
              <w:keepNext/>
              <w:keepLines/>
              <w:spacing w:after="0"/>
              <w:jc w:val="center"/>
              <w:rPr>
                <w:rFonts w:ascii="Arial" w:eastAsia="SimSun" w:hAnsi="Arial"/>
                <w:sz w:val="18"/>
              </w:rPr>
            </w:pPr>
            <w:r>
              <w:rPr>
                <w:rFonts w:ascii="Arial" w:hAnsi="Arial"/>
                <w:sz w:val="18"/>
                <w:lang w:eastAsia="en-GB"/>
              </w:rPr>
              <w:t>70</w:t>
            </w:r>
          </w:p>
        </w:tc>
        <w:tc>
          <w:tcPr>
            <w:tcW w:w="358" w:type="pct"/>
            <w:shd w:val="clear" w:color="auto" w:fill="FFFFFF"/>
            <w:vAlign w:val="center"/>
          </w:tcPr>
          <w:p w14:paraId="783908E5" w14:textId="4EA053CF" w:rsidR="00466D4B" w:rsidRPr="00C25669" w:rsidRDefault="00466D4B" w:rsidP="00466D4B">
            <w:pPr>
              <w:keepNext/>
              <w:keepLines/>
              <w:spacing w:after="0"/>
              <w:jc w:val="center"/>
              <w:rPr>
                <w:rFonts w:ascii="Arial" w:eastAsia="SimSun" w:hAnsi="Arial"/>
                <w:sz w:val="18"/>
              </w:rPr>
            </w:pPr>
          </w:p>
        </w:tc>
      </w:tr>
      <w:tr w:rsidR="00466D4B" w:rsidRPr="00C25669" w14:paraId="6E0EDA17" w14:textId="77777777" w:rsidTr="00C96628">
        <w:trPr>
          <w:trHeight w:val="175"/>
          <w:jc w:val="center"/>
        </w:trPr>
        <w:tc>
          <w:tcPr>
            <w:tcW w:w="5000" w:type="pct"/>
            <w:gridSpan w:val="8"/>
            <w:shd w:val="clear" w:color="auto" w:fill="FFFFFF"/>
            <w:vAlign w:val="center"/>
          </w:tcPr>
          <w:p w14:paraId="70AFEFF9" w14:textId="77777777" w:rsidR="00466D4B" w:rsidRDefault="00466D4B" w:rsidP="00466D4B">
            <w:pPr>
              <w:keepNext/>
              <w:keepLines/>
              <w:spacing w:after="0"/>
              <w:rPr>
                <w:rFonts w:ascii="Arial" w:eastAsia="SimSun" w:hAnsi="Arial"/>
                <w:sz w:val="18"/>
              </w:rPr>
            </w:pPr>
            <w:r>
              <w:rPr>
                <w:rFonts w:ascii="Arial" w:eastAsia="SimSun" w:hAnsi="Arial"/>
                <w:sz w:val="18"/>
              </w:rPr>
              <w:t xml:space="preserve">Note 1: Set all D symbols to F symbols. </w:t>
            </w:r>
          </w:p>
          <w:p w14:paraId="789E5AD0" w14:textId="3420B531" w:rsidR="0001562F" w:rsidRPr="00C25669" w:rsidRDefault="0001562F" w:rsidP="00466D4B">
            <w:pPr>
              <w:keepNext/>
              <w:keepLines/>
              <w:spacing w:after="0"/>
              <w:rPr>
                <w:rFonts w:ascii="Arial" w:eastAsia="SimSun" w:hAnsi="Arial"/>
                <w:sz w:val="18"/>
              </w:rPr>
            </w:pPr>
            <w:r>
              <w:rPr>
                <w:rFonts w:ascii="Arial" w:eastAsia="SimSun" w:hAnsi="Arial" w:hint="eastAsia"/>
                <w:sz w:val="18"/>
              </w:rPr>
              <w:t xml:space="preserve">Note 2: Both baseline </w:t>
            </w:r>
            <w:r w:rsidR="00867875">
              <w:rPr>
                <w:rFonts w:ascii="Arial" w:eastAsia="SimSun" w:hAnsi="Arial" w:hint="eastAsia"/>
                <w:sz w:val="18"/>
              </w:rPr>
              <w:t>and simplified 8Rx receivers are considered.</w:t>
            </w:r>
          </w:p>
        </w:tc>
      </w:tr>
    </w:tbl>
    <w:p w14:paraId="1E945E65" w14:textId="77777777" w:rsidR="00141C4B" w:rsidRDefault="00141C4B" w:rsidP="00491C85"/>
    <w:p w14:paraId="16A9122D" w14:textId="77777777" w:rsidR="00890F1A" w:rsidRDefault="00890F1A" w:rsidP="00491C85"/>
    <w:p w14:paraId="55B158AC" w14:textId="44B1E003" w:rsidR="000525EA" w:rsidRDefault="000525EA" w:rsidP="00491C85">
      <w:r>
        <w:rPr>
          <w:noProof/>
        </w:rPr>
        <w:lastRenderedPageBreak/>
        <mc:AlternateContent>
          <mc:Choice Requires="wps">
            <w:drawing>
              <wp:anchor distT="0" distB="0" distL="114300" distR="114300" simplePos="0" relativeHeight="251658246" behindDoc="0" locked="0" layoutInCell="1" allowOverlap="1" wp14:anchorId="76EBB4B8" wp14:editId="7071A403">
                <wp:simplePos x="0" y="0"/>
                <wp:positionH relativeFrom="column">
                  <wp:posOffset>0</wp:posOffset>
                </wp:positionH>
                <wp:positionV relativeFrom="paragraph">
                  <wp:posOffset>1270</wp:posOffset>
                </wp:positionV>
                <wp:extent cx="1828800" cy="1828800"/>
                <wp:effectExtent l="0" t="0" r="12700" b="12065"/>
                <wp:wrapTopAndBottom/>
                <wp:docPr id="155231614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AC34AFB" w14:textId="77777777" w:rsidR="000525EA" w:rsidRPr="000525EA" w:rsidRDefault="000525EA" w:rsidP="000525EA">
                            <w:pPr>
                              <w:spacing w:after="180" w:line="240" w:lineRule="auto"/>
                              <w:jc w:val="both"/>
                              <w:rPr>
                                <w:rFonts w:ascii="Times New Roman" w:eastAsia="SimSun" w:hAnsi="Times New Roman" w:cs="Times New Roman"/>
                                <w:b/>
                                <w:bCs/>
                                <w:sz w:val="18"/>
                                <w:szCs w:val="18"/>
                                <w:u w:val="single"/>
                              </w:rPr>
                            </w:pPr>
                            <w:r w:rsidRPr="000525EA">
                              <w:rPr>
                                <w:rFonts w:ascii="Times New Roman" w:eastAsia="SimSun" w:hAnsi="Times New Roman" w:cs="Times New Roman"/>
                                <w:b/>
                                <w:bCs/>
                                <w:sz w:val="18"/>
                                <w:szCs w:val="18"/>
                                <w:u w:val="single"/>
                              </w:rPr>
                              <w:t>Issue 2-2-9 Other parameters</w:t>
                            </w:r>
                          </w:p>
                          <w:p w14:paraId="7120495C" w14:textId="77777777" w:rsidR="000525EA" w:rsidRPr="000525EA" w:rsidRDefault="000525EA" w:rsidP="000525EA">
                            <w:pPr>
                              <w:numPr>
                                <w:ilvl w:val="0"/>
                                <w:numId w:val="5"/>
                              </w:numPr>
                              <w:autoSpaceDN w:val="0"/>
                              <w:spacing w:after="120" w:line="240" w:lineRule="auto"/>
                              <w:ind w:left="720"/>
                              <w:jc w:val="both"/>
                              <w:rPr>
                                <w:rFonts w:ascii="Times New Roman" w:eastAsia="SimSun" w:hAnsi="Times New Roman" w:cs="Times New Roman"/>
                                <w:sz w:val="18"/>
                                <w:lang w:val="en-GB"/>
                              </w:rPr>
                            </w:pPr>
                            <w:r w:rsidRPr="000525EA">
                              <w:rPr>
                                <w:rFonts w:ascii="Times New Roman" w:eastAsia="SimSun" w:hAnsi="Times New Roman" w:cs="Times New Roman" w:hint="eastAsia"/>
                                <w:sz w:val="18"/>
                                <w:lang w:val="en-GB"/>
                              </w:rPr>
                              <w:t xml:space="preserve">Way </w:t>
                            </w:r>
                            <w:proofErr w:type="gramStart"/>
                            <w:r w:rsidRPr="000525EA">
                              <w:rPr>
                                <w:rFonts w:ascii="Times New Roman" w:eastAsia="SimSun" w:hAnsi="Times New Roman" w:cs="Times New Roman" w:hint="eastAsia"/>
                                <w:sz w:val="18"/>
                                <w:lang w:val="en-GB"/>
                              </w:rPr>
                              <w:t>forward</w:t>
                            </w:r>
                            <w:r w:rsidRPr="000525EA" w:rsidDel="00737F0D">
                              <w:rPr>
                                <w:rFonts w:ascii="Times New Roman" w:eastAsia="SimSun" w:hAnsi="Times New Roman" w:cs="Times New Roman"/>
                                <w:sz w:val="18"/>
                                <w:lang w:val="en-GB"/>
                              </w:rPr>
                              <w:t xml:space="preserve"> </w:t>
                            </w:r>
                            <w:r w:rsidRPr="000525EA">
                              <w:rPr>
                                <w:rFonts w:ascii="Times New Roman" w:eastAsia="SimSun" w:hAnsi="Times New Roman" w:cs="Times New Roman"/>
                                <w:sz w:val="18"/>
                                <w:lang w:val="en-GB"/>
                              </w:rPr>
                              <w:t>:</w:t>
                            </w:r>
                            <w:proofErr w:type="gramEnd"/>
                          </w:p>
                          <w:p w14:paraId="7EAB47E1" w14:textId="77777777" w:rsidR="000525EA" w:rsidRPr="000525EA" w:rsidRDefault="000525EA" w:rsidP="000525EA">
                            <w:pPr>
                              <w:numPr>
                                <w:ilvl w:val="1"/>
                                <w:numId w:val="5"/>
                              </w:numPr>
                              <w:autoSpaceDN w:val="0"/>
                              <w:spacing w:after="120" w:line="240" w:lineRule="auto"/>
                              <w:ind w:left="1440"/>
                              <w:jc w:val="both"/>
                              <w:rPr>
                                <w:rFonts w:ascii="Times New Roman" w:eastAsia="SimSun" w:hAnsi="Times New Roman" w:cs="Times New Roman"/>
                                <w:sz w:val="18"/>
                                <w:lang w:val="en-GB"/>
                              </w:rPr>
                            </w:pPr>
                            <w:r w:rsidRPr="000525EA">
                              <w:rPr>
                                <w:rFonts w:ascii="Times New Roman" w:eastAsia="SimSun" w:hAnsi="Times New Roman" w:cs="Times New Roman" w:hint="eastAsia"/>
                                <w:sz w:val="18"/>
                                <w:lang w:val="en-GB"/>
                              </w:rPr>
                              <w:t>O</w:t>
                            </w:r>
                            <w:r w:rsidRPr="000525EA">
                              <w:rPr>
                                <w:rFonts w:ascii="Times New Roman" w:eastAsia="SimSun" w:hAnsi="Times New Roman" w:cs="Times New Roman"/>
                                <w:sz w:val="18"/>
                                <w:lang w:val="en-GB"/>
                              </w:rPr>
                              <w:t>ption 1</w:t>
                            </w:r>
                          </w:p>
                          <w:p w14:paraId="0BF16D84" w14:textId="77777777" w:rsidR="000525EA" w:rsidRPr="000525EA" w:rsidRDefault="000525EA" w:rsidP="000525EA">
                            <w:pPr>
                              <w:numPr>
                                <w:ilvl w:val="2"/>
                                <w:numId w:val="5"/>
                              </w:numPr>
                              <w:autoSpaceDN w:val="0"/>
                              <w:spacing w:after="120" w:line="240" w:lineRule="auto"/>
                              <w:ind w:left="2084"/>
                              <w:jc w:val="both"/>
                              <w:rPr>
                                <w:rFonts w:ascii="Times New Roman" w:eastAsia="SimSun" w:hAnsi="Times New Roman" w:cs="Times New Roman"/>
                                <w:sz w:val="18"/>
                                <w:lang w:val="en-GB"/>
                              </w:rPr>
                            </w:pPr>
                            <w:r w:rsidRPr="000525EA">
                              <w:rPr>
                                <w:rFonts w:ascii="Times New Roman" w:eastAsia="SimSun" w:hAnsi="Times New Roman" w:cs="Times New Roman"/>
                                <w:sz w:val="18"/>
                                <w:lang w:val="en-GB"/>
                              </w:rPr>
                              <w:t>For PDSCH demodulation performance requirements, use the parameters as above Table 2.1.2-1</w:t>
                            </w:r>
                          </w:p>
                          <w:p w14:paraId="48030E49" w14:textId="77777777" w:rsidR="000525EA" w:rsidRPr="000525EA" w:rsidRDefault="000525EA" w:rsidP="000525EA">
                            <w:pPr>
                              <w:autoSpaceDN w:val="0"/>
                              <w:spacing w:after="120" w:line="240" w:lineRule="auto"/>
                              <w:ind w:left="1656"/>
                              <w:jc w:val="both"/>
                              <w:rPr>
                                <w:rFonts w:ascii="Times New Roman" w:eastAsia="SimSun" w:hAnsi="Times New Roman" w:cs="Times New Roman"/>
                                <w:sz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395"/>
                              <w:gridCol w:w="775"/>
                              <w:gridCol w:w="3117"/>
                            </w:tblGrid>
                            <w:tr w:rsidR="00566A4C" w:rsidRPr="000525EA" w14:paraId="1D4B423F" w14:textId="77777777" w:rsidTr="00B01F61">
                              <w:tc>
                                <w:tcPr>
                                  <w:tcW w:w="5467" w:type="dxa"/>
                                  <w:gridSpan w:val="2"/>
                                </w:tcPr>
                                <w:p w14:paraId="3847DC3D"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Parameter</w:t>
                                  </w:r>
                                </w:p>
                              </w:tc>
                              <w:tc>
                                <w:tcPr>
                                  <w:tcW w:w="802" w:type="dxa"/>
                                </w:tcPr>
                                <w:p w14:paraId="37D8E235"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Unit</w:t>
                                  </w:r>
                                </w:p>
                              </w:tc>
                              <w:tc>
                                <w:tcPr>
                                  <w:tcW w:w="3352" w:type="dxa"/>
                                </w:tcPr>
                                <w:p w14:paraId="166AE120"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Value</w:t>
                                  </w:r>
                                </w:p>
                              </w:tc>
                            </w:tr>
                            <w:tr w:rsidR="00566A4C" w:rsidRPr="000525EA" w14:paraId="6FB6B20D" w14:textId="77777777" w:rsidTr="00B01F61">
                              <w:tc>
                                <w:tcPr>
                                  <w:tcW w:w="5467" w:type="dxa"/>
                                  <w:gridSpan w:val="2"/>
                                </w:tcPr>
                                <w:p w14:paraId="6B39388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Duplex mode</w:t>
                                  </w:r>
                                </w:p>
                              </w:tc>
                              <w:tc>
                                <w:tcPr>
                                  <w:tcW w:w="802" w:type="dxa"/>
                                </w:tcPr>
                                <w:p w14:paraId="0D39DA5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7F7968CE"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TDD</w:t>
                                  </w:r>
                                </w:p>
                              </w:tc>
                            </w:tr>
                            <w:tr w:rsidR="00566A4C" w:rsidRPr="000525EA" w14:paraId="6B226966" w14:textId="77777777" w:rsidTr="00B01F61">
                              <w:tc>
                                <w:tcPr>
                                  <w:tcW w:w="5467" w:type="dxa"/>
                                  <w:gridSpan w:val="2"/>
                                </w:tcPr>
                                <w:p w14:paraId="4ED9897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Active DL BWP index</w:t>
                                  </w:r>
                                </w:p>
                              </w:tc>
                              <w:tc>
                                <w:tcPr>
                                  <w:tcW w:w="802" w:type="dxa"/>
                                </w:tcPr>
                                <w:p w14:paraId="0A7AA379"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DDE104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6F69C26D" w14:textId="77777777" w:rsidTr="00B01F61">
                              <w:tc>
                                <w:tcPr>
                                  <w:tcW w:w="1813" w:type="dxa"/>
                                  <w:vMerge w:val="restart"/>
                                </w:tcPr>
                                <w:p w14:paraId="22325B74"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configuration</w:t>
                                  </w:r>
                                </w:p>
                              </w:tc>
                              <w:tc>
                                <w:tcPr>
                                  <w:tcW w:w="3654" w:type="dxa"/>
                                </w:tcPr>
                                <w:p w14:paraId="00EB2C1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Mapping type</w:t>
                                  </w:r>
                                </w:p>
                              </w:tc>
                              <w:tc>
                                <w:tcPr>
                                  <w:tcW w:w="802" w:type="dxa"/>
                                </w:tcPr>
                                <w:p w14:paraId="5908062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23E04FF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Type A</w:t>
                                  </w:r>
                                </w:p>
                              </w:tc>
                            </w:tr>
                            <w:tr w:rsidR="00003390" w:rsidRPr="000525EA" w14:paraId="0F27DC43" w14:textId="77777777" w:rsidTr="00B01F61">
                              <w:tc>
                                <w:tcPr>
                                  <w:tcW w:w="1813" w:type="dxa"/>
                                  <w:vMerge/>
                                </w:tcPr>
                                <w:p w14:paraId="4754B2C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175C4F32"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k0</w:t>
                                  </w:r>
                                </w:p>
                              </w:tc>
                              <w:tc>
                                <w:tcPr>
                                  <w:tcW w:w="802" w:type="dxa"/>
                                </w:tcPr>
                                <w:p w14:paraId="4B56FA2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62C7342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0</w:t>
                                  </w:r>
                                </w:p>
                              </w:tc>
                            </w:tr>
                            <w:tr w:rsidR="00003390" w:rsidRPr="000525EA" w14:paraId="153267CB" w14:textId="77777777" w:rsidTr="00B01F61">
                              <w:tc>
                                <w:tcPr>
                                  <w:tcW w:w="1813" w:type="dxa"/>
                                  <w:vMerge/>
                                </w:tcPr>
                                <w:p w14:paraId="0739BD00"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4D14677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 xml:space="preserve">Starting symbol (S) </w:t>
                                  </w:r>
                                </w:p>
                              </w:tc>
                              <w:tc>
                                <w:tcPr>
                                  <w:tcW w:w="802" w:type="dxa"/>
                                </w:tcPr>
                                <w:p w14:paraId="22D312FC"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68C0898"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2</w:t>
                                  </w:r>
                                </w:p>
                              </w:tc>
                            </w:tr>
                            <w:tr w:rsidR="00003390" w:rsidRPr="000525EA" w14:paraId="7FA1D16E" w14:textId="77777777" w:rsidTr="00B01F61">
                              <w:tc>
                                <w:tcPr>
                                  <w:tcW w:w="1813" w:type="dxa"/>
                                  <w:vMerge/>
                                </w:tcPr>
                                <w:p w14:paraId="49C48F8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14C3953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Length (L)</w:t>
                                  </w:r>
                                </w:p>
                              </w:tc>
                              <w:tc>
                                <w:tcPr>
                                  <w:tcW w:w="802" w:type="dxa"/>
                                </w:tcPr>
                                <w:p w14:paraId="2E3F86DE"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625B51C"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12</w:t>
                                  </w:r>
                                </w:p>
                              </w:tc>
                            </w:tr>
                            <w:tr w:rsidR="00003390" w:rsidRPr="000525EA" w14:paraId="14E5FA3B" w14:textId="77777777" w:rsidTr="00B01F61">
                              <w:tc>
                                <w:tcPr>
                                  <w:tcW w:w="1813" w:type="dxa"/>
                                  <w:vMerge/>
                                </w:tcPr>
                                <w:p w14:paraId="7DEC562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6EB122DA"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aggregation factor</w:t>
                                  </w:r>
                                </w:p>
                              </w:tc>
                              <w:tc>
                                <w:tcPr>
                                  <w:tcW w:w="802" w:type="dxa"/>
                                </w:tcPr>
                                <w:p w14:paraId="1C92F09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4C23CFC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11B9104F" w14:textId="77777777" w:rsidTr="00B01F61">
                              <w:tc>
                                <w:tcPr>
                                  <w:tcW w:w="1813" w:type="dxa"/>
                                  <w:vMerge/>
                                </w:tcPr>
                                <w:p w14:paraId="55BD581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5BEA3098"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PRB bundling type</w:t>
                                  </w:r>
                                </w:p>
                              </w:tc>
                              <w:tc>
                                <w:tcPr>
                                  <w:tcW w:w="802" w:type="dxa"/>
                                </w:tcPr>
                                <w:p w14:paraId="42570BD0"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206D072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Static</w:t>
                                  </w:r>
                                </w:p>
                              </w:tc>
                            </w:tr>
                            <w:tr w:rsidR="00003390" w:rsidRPr="000525EA" w14:paraId="118EEC06" w14:textId="77777777" w:rsidTr="00B01F61">
                              <w:tc>
                                <w:tcPr>
                                  <w:tcW w:w="1813" w:type="dxa"/>
                                  <w:vMerge/>
                                </w:tcPr>
                                <w:p w14:paraId="03B35AB4"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12AB611E"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PRB bundling size</w:t>
                                  </w:r>
                                </w:p>
                              </w:tc>
                              <w:tc>
                                <w:tcPr>
                                  <w:tcW w:w="802" w:type="dxa"/>
                                </w:tcPr>
                                <w:p w14:paraId="53B9787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0D4E57E7"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2</w:t>
                                  </w:r>
                                </w:p>
                              </w:tc>
                            </w:tr>
                            <w:tr w:rsidR="00003390" w:rsidRPr="000525EA" w14:paraId="7BEDABF9" w14:textId="77777777" w:rsidTr="00B01F61">
                              <w:tc>
                                <w:tcPr>
                                  <w:tcW w:w="1813" w:type="dxa"/>
                                  <w:vMerge/>
                                </w:tcPr>
                                <w:p w14:paraId="33015103"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548DA7B8"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Resource allocation type</w:t>
                                  </w:r>
                                </w:p>
                              </w:tc>
                              <w:tc>
                                <w:tcPr>
                                  <w:tcW w:w="802" w:type="dxa"/>
                                </w:tcPr>
                                <w:p w14:paraId="5968308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0D1BBB50"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Type 0</w:t>
                                  </w:r>
                                </w:p>
                              </w:tc>
                            </w:tr>
                            <w:tr w:rsidR="00003390" w:rsidRPr="000525EA" w14:paraId="059D623D" w14:textId="77777777" w:rsidTr="00B01F61">
                              <w:tc>
                                <w:tcPr>
                                  <w:tcW w:w="1813" w:type="dxa"/>
                                  <w:vMerge/>
                                </w:tcPr>
                                <w:p w14:paraId="67EB6D56"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4DCE5C1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RBG size</w:t>
                                  </w:r>
                                </w:p>
                              </w:tc>
                              <w:tc>
                                <w:tcPr>
                                  <w:tcW w:w="802" w:type="dxa"/>
                                </w:tcPr>
                                <w:p w14:paraId="00AF2AF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B0FBB9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rPr>
                                    <w:t>C</w:t>
                                  </w:r>
                                  <w:r w:rsidRPr="000525EA">
                                    <w:rPr>
                                      <w:rFonts w:ascii="Arial" w:eastAsia="SimSun" w:hAnsi="Arial" w:cs="Times New Roman" w:hint="eastAsia"/>
                                      <w:sz w:val="16"/>
                                      <w:szCs w:val="18"/>
                                      <w:lang w:val="en-GB"/>
                                    </w:rPr>
                                    <w:t>onfig2</w:t>
                                  </w:r>
                                </w:p>
                              </w:tc>
                            </w:tr>
                            <w:tr w:rsidR="00003390" w:rsidRPr="000525EA" w14:paraId="04589F37" w14:textId="77777777" w:rsidTr="00B01F61">
                              <w:tc>
                                <w:tcPr>
                                  <w:tcW w:w="1813" w:type="dxa"/>
                                  <w:vMerge/>
                                </w:tcPr>
                                <w:p w14:paraId="01CE61D5"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658BC72C"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20"/>
                                      <w:lang w:val="en-GB" w:eastAsia="ja-JP"/>
                                    </w:rPr>
                                    <w:t>VRB-to-PRB mapping type</w:t>
                                  </w:r>
                                </w:p>
                              </w:tc>
                              <w:tc>
                                <w:tcPr>
                                  <w:tcW w:w="802" w:type="dxa"/>
                                </w:tcPr>
                                <w:p w14:paraId="3E64D5E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3D6FC80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Non-interleaved</w:t>
                                  </w:r>
                                </w:p>
                              </w:tc>
                            </w:tr>
                            <w:tr w:rsidR="00003390" w:rsidRPr="000525EA" w14:paraId="165E8060" w14:textId="77777777" w:rsidTr="00B01F61">
                              <w:tc>
                                <w:tcPr>
                                  <w:tcW w:w="1813" w:type="dxa"/>
                                  <w:vMerge/>
                                  <w:tcBorders>
                                    <w:bottom w:val="single" w:sz="4" w:space="0" w:color="auto"/>
                                  </w:tcBorders>
                                </w:tcPr>
                                <w:p w14:paraId="56E0B415"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05695ED4"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20"/>
                                      <w:lang w:val="en-GB" w:eastAsia="ja-JP"/>
                                    </w:rPr>
                                    <w:t>VRB-to-PRB mapping interleave</w:t>
                                  </w:r>
                                  <w:r w:rsidRPr="000525EA">
                                    <w:rPr>
                                      <w:rFonts w:ascii="Arial" w:eastAsia="SimSun" w:hAnsi="Arial" w:cs="Times New Roman"/>
                                      <w:sz w:val="16"/>
                                      <w:szCs w:val="20"/>
                                      <w:lang w:eastAsia="ja-JP"/>
                                    </w:rPr>
                                    <w:t>r</w:t>
                                  </w:r>
                                  <w:r w:rsidRPr="000525EA">
                                    <w:rPr>
                                      <w:rFonts w:ascii="Arial" w:eastAsia="SimSun" w:hAnsi="Arial" w:cs="Times New Roman"/>
                                      <w:sz w:val="16"/>
                                      <w:szCs w:val="20"/>
                                      <w:lang w:val="en-GB" w:eastAsia="ja-JP"/>
                                    </w:rPr>
                                    <w:t xml:space="preserve"> bundle size</w:t>
                                  </w:r>
                                </w:p>
                              </w:tc>
                              <w:tc>
                                <w:tcPr>
                                  <w:tcW w:w="802" w:type="dxa"/>
                                </w:tcPr>
                                <w:p w14:paraId="36678C49"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3D7D98D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N/A</w:t>
                                  </w:r>
                                </w:p>
                              </w:tc>
                            </w:tr>
                            <w:tr w:rsidR="00003390" w:rsidRPr="000525EA" w14:paraId="7777EB6D" w14:textId="77777777" w:rsidTr="00B01F61">
                              <w:tc>
                                <w:tcPr>
                                  <w:tcW w:w="1813" w:type="dxa"/>
                                  <w:vMerge w:val="restart"/>
                                </w:tcPr>
                                <w:p w14:paraId="426FA2CA"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DMRS configuration</w:t>
                                  </w:r>
                                </w:p>
                              </w:tc>
                              <w:tc>
                                <w:tcPr>
                                  <w:tcW w:w="3654" w:type="dxa"/>
                                </w:tcPr>
                                <w:p w14:paraId="4FC4F6E6" w14:textId="77777777" w:rsidR="000525EA" w:rsidRPr="000525EA" w:rsidRDefault="000525EA" w:rsidP="000525EA">
                                  <w:pPr>
                                    <w:keepNext/>
                                    <w:keepLines/>
                                    <w:spacing w:after="0" w:line="240" w:lineRule="auto"/>
                                    <w:rPr>
                                      <w:rFonts w:ascii="Arial" w:eastAsia="SimSun" w:hAnsi="Arial" w:cs="Arial"/>
                                      <w:sz w:val="16"/>
                                      <w:szCs w:val="16"/>
                                      <w:lang w:val="en-GB" w:eastAsia="en-US"/>
                                    </w:rPr>
                                  </w:pPr>
                                  <w:r w:rsidRPr="000525EA">
                                    <w:rPr>
                                      <w:rFonts w:ascii="Arial" w:eastAsia="SimSun" w:hAnsi="Arial" w:cs="Arial"/>
                                      <w:sz w:val="16"/>
                                      <w:szCs w:val="16"/>
                                      <w:lang w:val="en-GB" w:eastAsia="en-US"/>
                                    </w:rPr>
                                    <w:t>DMRS Type</w:t>
                                  </w:r>
                                </w:p>
                              </w:tc>
                              <w:tc>
                                <w:tcPr>
                                  <w:tcW w:w="802" w:type="dxa"/>
                                </w:tcPr>
                                <w:p w14:paraId="5240B56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77B7D05" w14:textId="77777777" w:rsidR="000525EA" w:rsidRPr="000525EA" w:rsidRDefault="000525EA" w:rsidP="000525EA">
                                  <w:pPr>
                                    <w:keepNext/>
                                    <w:keepLines/>
                                    <w:spacing w:after="0" w:line="240" w:lineRule="auto"/>
                                    <w:jc w:val="center"/>
                                    <w:rPr>
                                      <w:rFonts w:ascii="Arial" w:eastAsia="Malgun Gothic" w:hAnsi="Arial" w:cs="Arial"/>
                                      <w:sz w:val="16"/>
                                      <w:szCs w:val="16"/>
                                      <w:lang w:val="en-GB" w:eastAsia="en-GB"/>
                                    </w:rPr>
                                  </w:pPr>
                                  <w:r w:rsidRPr="000525EA">
                                    <w:rPr>
                                      <w:rFonts w:ascii="Arial" w:eastAsia="SimSun" w:hAnsi="Arial" w:cs="Times New Roman"/>
                                      <w:sz w:val="16"/>
                                      <w:szCs w:val="18"/>
                                      <w:lang w:val="en-GB" w:eastAsia="en-US"/>
                                    </w:rPr>
                                    <w:t>Type 1</w:t>
                                  </w:r>
                                </w:p>
                              </w:tc>
                            </w:tr>
                            <w:tr w:rsidR="00003390" w:rsidRPr="000525EA" w14:paraId="63CA855B" w14:textId="77777777" w:rsidTr="00B01F61">
                              <w:tc>
                                <w:tcPr>
                                  <w:tcW w:w="1813" w:type="dxa"/>
                                  <w:vMerge/>
                                </w:tcPr>
                                <w:p w14:paraId="4E8FA0C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771870AC"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Number of additional DMRS</w:t>
                                  </w:r>
                                </w:p>
                              </w:tc>
                              <w:tc>
                                <w:tcPr>
                                  <w:tcW w:w="802" w:type="dxa"/>
                                </w:tcPr>
                                <w:p w14:paraId="7FA76A0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49B459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27CD1ED1" w14:textId="77777777" w:rsidTr="00B01F61">
                              <w:tc>
                                <w:tcPr>
                                  <w:tcW w:w="1813" w:type="dxa"/>
                                  <w:vMerge/>
                                </w:tcPr>
                                <w:p w14:paraId="6B6ACE6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7B7DE15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Maximum number of OFDM symbols for DL front loaded DMRS</w:t>
                                  </w:r>
                                </w:p>
                              </w:tc>
                              <w:tc>
                                <w:tcPr>
                                  <w:tcW w:w="802" w:type="dxa"/>
                                </w:tcPr>
                                <w:p w14:paraId="2739E9C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73CA0274"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rPr>
                                  </w:pPr>
                                  <w:r w:rsidRPr="000525EA">
                                    <w:rPr>
                                      <w:rFonts w:ascii="Arial" w:eastAsia="SimSun" w:hAnsi="Arial" w:cs="Times New Roman" w:hint="eastAsia"/>
                                      <w:sz w:val="16"/>
                                      <w:szCs w:val="18"/>
                                      <w:lang w:val="en-GB"/>
                                    </w:rPr>
                                    <w:t>1</w:t>
                                  </w:r>
                                </w:p>
                              </w:tc>
                            </w:tr>
                          </w:tbl>
                          <w:p w14:paraId="03240960" w14:textId="77777777" w:rsidR="000525EA" w:rsidRPr="00395177" w:rsidRDefault="000525EA">
                            <w:pPr>
                              <w:rPr>
                                <w:rFonts w:ascii="Times New Roman" w:eastAsia="SimSun" w:hAnsi="Times New Roman" w:cs="Times New Roman"/>
                                <w:sz w:val="18"/>
                                <w:szCs w:val="18"/>
                                <w:lang w:val="en-GB"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EBB4B8" id="_x0000_t202" coordsize="21600,21600" o:spt="202" path="m,l,21600r21600,l21600,xe">
                <v:stroke joinstyle="miter"/>
                <v:path gradientshapeok="t" o:connecttype="rect"/>
              </v:shapetype>
              <v:shape id="_x0000_s1032" type="#_x0000_t202" style="position:absolute;margin-left:0;margin-top:.1pt;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" filled="f" strokeweight=".5pt">
                <v:textbox style="mso-fit-shape-to-text:t">
                  <w:txbxContent>
                    <w:p w14:paraId="3AC34AFB" w14:textId="77777777" w:rsidR="000525EA" w:rsidRPr="000525EA" w:rsidRDefault="000525EA" w:rsidP="000525EA">
                      <w:pPr>
                        <w:spacing w:after="180" w:line="240" w:lineRule="auto"/>
                        <w:jc w:val="both"/>
                        <w:rPr>
                          <w:rFonts w:ascii="Times New Roman" w:eastAsia="SimSun" w:hAnsi="Times New Roman" w:cs="Times New Roman"/>
                          <w:b/>
                          <w:bCs/>
                          <w:sz w:val="18"/>
                          <w:szCs w:val="18"/>
                          <w:u w:val="single"/>
                        </w:rPr>
                      </w:pPr>
                      <w:r w:rsidRPr="000525EA">
                        <w:rPr>
                          <w:rFonts w:ascii="Times New Roman" w:eastAsia="SimSun" w:hAnsi="Times New Roman" w:cs="Times New Roman"/>
                          <w:b/>
                          <w:bCs/>
                          <w:sz w:val="18"/>
                          <w:szCs w:val="18"/>
                          <w:u w:val="single"/>
                        </w:rPr>
                        <w:t>Issue 2-2-9 Other parameters</w:t>
                      </w:r>
                    </w:p>
                    <w:p w14:paraId="7120495C" w14:textId="77777777" w:rsidR="000525EA" w:rsidRPr="000525EA" w:rsidRDefault="000525EA" w:rsidP="000525EA">
                      <w:pPr>
                        <w:numPr>
                          <w:ilvl w:val="0"/>
                          <w:numId w:val="5"/>
                        </w:numPr>
                        <w:autoSpaceDN w:val="0"/>
                        <w:spacing w:after="120" w:line="240" w:lineRule="auto"/>
                        <w:ind w:left="720"/>
                        <w:jc w:val="both"/>
                        <w:rPr>
                          <w:rFonts w:ascii="Times New Roman" w:eastAsia="SimSun" w:hAnsi="Times New Roman" w:cs="Times New Roman"/>
                          <w:sz w:val="18"/>
                          <w:lang w:val="en-GB"/>
                        </w:rPr>
                      </w:pPr>
                      <w:r w:rsidRPr="000525EA">
                        <w:rPr>
                          <w:rFonts w:ascii="Times New Roman" w:eastAsia="SimSun" w:hAnsi="Times New Roman" w:cs="Times New Roman" w:hint="eastAsia"/>
                          <w:sz w:val="18"/>
                          <w:lang w:val="en-GB"/>
                        </w:rPr>
                        <w:t xml:space="preserve">Way </w:t>
                      </w:r>
                      <w:proofErr w:type="gramStart"/>
                      <w:r w:rsidRPr="000525EA">
                        <w:rPr>
                          <w:rFonts w:ascii="Times New Roman" w:eastAsia="SimSun" w:hAnsi="Times New Roman" w:cs="Times New Roman" w:hint="eastAsia"/>
                          <w:sz w:val="18"/>
                          <w:lang w:val="en-GB"/>
                        </w:rPr>
                        <w:t>forward</w:t>
                      </w:r>
                      <w:r w:rsidRPr="000525EA" w:rsidDel="00737F0D">
                        <w:rPr>
                          <w:rFonts w:ascii="Times New Roman" w:eastAsia="SimSun" w:hAnsi="Times New Roman" w:cs="Times New Roman"/>
                          <w:sz w:val="18"/>
                          <w:lang w:val="en-GB"/>
                        </w:rPr>
                        <w:t xml:space="preserve"> </w:t>
                      </w:r>
                      <w:r w:rsidRPr="000525EA">
                        <w:rPr>
                          <w:rFonts w:ascii="Times New Roman" w:eastAsia="SimSun" w:hAnsi="Times New Roman" w:cs="Times New Roman"/>
                          <w:sz w:val="18"/>
                          <w:lang w:val="en-GB"/>
                        </w:rPr>
                        <w:t>:</w:t>
                      </w:r>
                      <w:proofErr w:type="gramEnd"/>
                    </w:p>
                    <w:p w14:paraId="7EAB47E1" w14:textId="77777777" w:rsidR="000525EA" w:rsidRPr="000525EA" w:rsidRDefault="000525EA" w:rsidP="000525EA">
                      <w:pPr>
                        <w:numPr>
                          <w:ilvl w:val="1"/>
                          <w:numId w:val="5"/>
                        </w:numPr>
                        <w:autoSpaceDN w:val="0"/>
                        <w:spacing w:after="120" w:line="240" w:lineRule="auto"/>
                        <w:ind w:left="1440"/>
                        <w:jc w:val="both"/>
                        <w:rPr>
                          <w:rFonts w:ascii="Times New Roman" w:eastAsia="SimSun" w:hAnsi="Times New Roman" w:cs="Times New Roman"/>
                          <w:sz w:val="18"/>
                          <w:lang w:val="en-GB"/>
                        </w:rPr>
                      </w:pPr>
                      <w:r w:rsidRPr="000525EA">
                        <w:rPr>
                          <w:rFonts w:ascii="Times New Roman" w:eastAsia="SimSun" w:hAnsi="Times New Roman" w:cs="Times New Roman" w:hint="eastAsia"/>
                          <w:sz w:val="18"/>
                          <w:lang w:val="en-GB"/>
                        </w:rPr>
                        <w:t>O</w:t>
                      </w:r>
                      <w:r w:rsidRPr="000525EA">
                        <w:rPr>
                          <w:rFonts w:ascii="Times New Roman" w:eastAsia="SimSun" w:hAnsi="Times New Roman" w:cs="Times New Roman"/>
                          <w:sz w:val="18"/>
                          <w:lang w:val="en-GB"/>
                        </w:rPr>
                        <w:t>ption 1</w:t>
                      </w:r>
                    </w:p>
                    <w:p w14:paraId="0BF16D84" w14:textId="77777777" w:rsidR="000525EA" w:rsidRPr="000525EA" w:rsidRDefault="000525EA" w:rsidP="000525EA">
                      <w:pPr>
                        <w:numPr>
                          <w:ilvl w:val="2"/>
                          <w:numId w:val="5"/>
                        </w:numPr>
                        <w:autoSpaceDN w:val="0"/>
                        <w:spacing w:after="120" w:line="240" w:lineRule="auto"/>
                        <w:ind w:left="2084"/>
                        <w:jc w:val="both"/>
                        <w:rPr>
                          <w:rFonts w:ascii="Times New Roman" w:eastAsia="SimSun" w:hAnsi="Times New Roman" w:cs="Times New Roman"/>
                          <w:sz w:val="18"/>
                          <w:lang w:val="en-GB"/>
                        </w:rPr>
                      </w:pPr>
                      <w:r w:rsidRPr="000525EA">
                        <w:rPr>
                          <w:rFonts w:ascii="Times New Roman" w:eastAsia="SimSun" w:hAnsi="Times New Roman" w:cs="Times New Roman"/>
                          <w:sz w:val="18"/>
                          <w:lang w:val="en-GB"/>
                        </w:rPr>
                        <w:t>For PDSCH demodulation performance requirements, use the parameters as above Table 2.1.2-1</w:t>
                      </w:r>
                    </w:p>
                    <w:p w14:paraId="48030E49" w14:textId="77777777" w:rsidR="000525EA" w:rsidRPr="000525EA" w:rsidRDefault="000525EA" w:rsidP="000525EA">
                      <w:pPr>
                        <w:autoSpaceDN w:val="0"/>
                        <w:spacing w:after="120" w:line="240" w:lineRule="auto"/>
                        <w:ind w:left="1656"/>
                        <w:jc w:val="both"/>
                        <w:rPr>
                          <w:rFonts w:ascii="Times New Roman" w:eastAsia="SimSun" w:hAnsi="Times New Roman" w:cs="Times New Roman"/>
                          <w:sz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395"/>
                        <w:gridCol w:w="775"/>
                        <w:gridCol w:w="3117"/>
                      </w:tblGrid>
                      <w:tr w:rsidR="00566A4C" w:rsidRPr="000525EA" w14:paraId="1D4B423F" w14:textId="77777777" w:rsidTr="00B01F61">
                        <w:tc>
                          <w:tcPr>
                            <w:tcW w:w="5467" w:type="dxa"/>
                            <w:gridSpan w:val="2"/>
                          </w:tcPr>
                          <w:p w14:paraId="3847DC3D"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Parameter</w:t>
                            </w:r>
                          </w:p>
                        </w:tc>
                        <w:tc>
                          <w:tcPr>
                            <w:tcW w:w="802" w:type="dxa"/>
                          </w:tcPr>
                          <w:p w14:paraId="37D8E235"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Unit</w:t>
                            </w:r>
                          </w:p>
                        </w:tc>
                        <w:tc>
                          <w:tcPr>
                            <w:tcW w:w="3352" w:type="dxa"/>
                          </w:tcPr>
                          <w:p w14:paraId="166AE120" w14:textId="77777777" w:rsidR="000525EA" w:rsidRPr="000525EA" w:rsidRDefault="000525EA" w:rsidP="000525EA">
                            <w:pPr>
                              <w:keepNext/>
                              <w:keepLines/>
                              <w:spacing w:after="0" w:line="240" w:lineRule="auto"/>
                              <w:jc w:val="center"/>
                              <w:rPr>
                                <w:rFonts w:ascii="Arial" w:eastAsia="SimSun" w:hAnsi="Arial" w:cs="Times New Roman"/>
                                <w:b/>
                                <w:sz w:val="16"/>
                                <w:szCs w:val="18"/>
                                <w:lang w:val="en-GB" w:eastAsia="en-US"/>
                              </w:rPr>
                            </w:pPr>
                            <w:r w:rsidRPr="000525EA">
                              <w:rPr>
                                <w:rFonts w:ascii="Arial" w:eastAsia="SimSun" w:hAnsi="Arial" w:cs="Times New Roman"/>
                                <w:b/>
                                <w:sz w:val="16"/>
                                <w:szCs w:val="18"/>
                                <w:lang w:val="en-GB" w:eastAsia="en-US"/>
                              </w:rPr>
                              <w:t>Value</w:t>
                            </w:r>
                          </w:p>
                        </w:tc>
                      </w:tr>
                      <w:tr w:rsidR="00566A4C" w:rsidRPr="000525EA" w14:paraId="6FB6B20D" w14:textId="77777777" w:rsidTr="00B01F61">
                        <w:tc>
                          <w:tcPr>
                            <w:tcW w:w="5467" w:type="dxa"/>
                            <w:gridSpan w:val="2"/>
                          </w:tcPr>
                          <w:p w14:paraId="6B39388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Duplex mode</w:t>
                            </w:r>
                          </w:p>
                        </w:tc>
                        <w:tc>
                          <w:tcPr>
                            <w:tcW w:w="802" w:type="dxa"/>
                          </w:tcPr>
                          <w:p w14:paraId="0D39DA5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7F7968CE"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TDD</w:t>
                            </w:r>
                          </w:p>
                        </w:tc>
                      </w:tr>
                      <w:tr w:rsidR="00566A4C" w:rsidRPr="000525EA" w14:paraId="6B226966" w14:textId="77777777" w:rsidTr="00B01F61">
                        <w:tc>
                          <w:tcPr>
                            <w:tcW w:w="5467" w:type="dxa"/>
                            <w:gridSpan w:val="2"/>
                          </w:tcPr>
                          <w:p w14:paraId="4ED9897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Active DL BWP index</w:t>
                            </w:r>
                          </w:p>
                        </w:tc>
                        <w:tc>
                          <w:tcPr>
                            <w:tcW w:w="802" w:type="dxa"/>
                          </w:tcPr>
                          <w:p w14:paraId="0A7AA379"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DDE104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6F69C26D" w14:textId="77777777" w:rsidTr="00B01F61">
                        <w:tc>
                          <w:tcPr>
                            <w:tcW w:w="1813" w:type="dxa"/>
                            <w:vMerge w:val="restart"/>
                          </w:tcPr>
                          <w:p w14:paraId="22325B74"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configuration</w:t>
                            </w:r>
                          </w:p>
                        </w:tc>
                        <w:tc>
                          <w:tcPr>
                            <w:tcW w:w="3654" w:type="dxa"/>
                          </w:tcPr>
                          <w:p w14:paraId="00EB2C1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Mapping type</w:t>
                            </w:r>
                          </w:p>
                        </w:tc>
                        <w:tc>
                          <w:tcPr>
                            <w:tcW w:w="802" w:type="dxa"/>
                          </w:tcPr>
                          <w:p w14:paraId="5908062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23E04FF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Type A</w:t>
                            </w:r>
                          </w:p>
                        </w:tc>
                      </w:tr>
                      <w:tr w:rsidR="00003390" w:rsidRPr="000525EA" w14:paraId="0F27DC43" w14:textId="77777777" w:rsidTr="00B01F61">
                        <w:tc>
                          <w:tcPr>
                            <w:tcW w:w="1813" w:type="dxa"/>
                            <w:vMerge/>
                          </w:tcPr>
                          <w:p w14:paraId="4754B2C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175C4F32"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k0</w:t>
                            </w:r>
                          </w:p>
                        </w:tc>
                        <w:tc>
                          <w:tcPr>
                            <w:tcW w:w="802" w:type="dxa"/>
                          </w:tcPr>
                          <w:p w14:paraId="4B56FA2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62C7342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0</w:t>
                            </w:r>
                          </w:p>
                        </w:tc>
                      </w:tr>
                      <w:tr w:rsidR="00003390" w:rsidRPr="000525EA" w14:paraId="153267CB" w14:textId="77777777" w:rsidTr="00B01F61">
                        <w:tc>
                          <w:tcPr>
                            <w:tcW w:w="1813" w:type="dxa"/>
                            <w:vMerge/>
                          </w:tcPr>
                          <w:p w14:paraId="0739BD00"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4D14677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 xml:space="preserve">Starting symbol (S) </w:t>
                            </w:r>
                          </w:p>
                        </w:tc>
                        <w:tc>
                          <w:tcPr>
                            <w:tcW w:w="802" w:type="dxa"/>
                          </w:tcPr>
                          <w:p w14:paraId="22D312FC"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68C0898"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2</w:t>
                            </w:r>
                          </w:p>
                        </w:tc>
                      </w:tr>
                      <w:tr w:rsidR="00003390" w:rsidRPr="000525EA" w14:paraId="7FA1D16E" w14:textId="77777777" w:rsidTr="00B01F61">
                        <w:tc>
                          <w:tcPr>
                            <w:tcW w:w="1813" w:type="dxa"/>
                            <w:vMerge/>
                          </w:tcPr>
                          <w:p w14:paraId="49C48F8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14C3953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Length (L)</w:t>
                            </w:r>
                          </w:p>
                        </w:tc>
                        <w:tc>
                          <w:tcPr>
                            <w:tcW w:w="802" w:type="dxa"/>
                          </w:tcPr>
                          <w:p w14:paraId="2E3F86DE"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625B51C"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12</w:t>
                            </w:r>
                          </w:p>
                        </w:tc>
                      </w:tr>
                      <w:tr w:rsidR="00003390" w:rsidRPr="000525EA" w14:paraId="14E5FA3B" w14:textId="77777777" w:rsidTr="00B01F61">
                        <w:tc>
                          <w:tcPr>
                            <w:tcW w:w="1813" w:type="dxa"/>
                            <w:vMerge/>
                          </w:tcPr>
                          <w:p w14:paraId="7DEC562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6EB122DA"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aggregation factor</w:t>
                            </w:r>
                          </w:p>
                        </w:tc>
                        <w:tc>
                          <w:tcPr>
                            <w:tcW w:w="802" w:type="dxa"/>
                          </w:tcPr>
                          <w:p w14:paraId="1C92F092"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4C23CFC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11B9104F" w14:textId="77777777" w:rsidTr="00B01F61">
                        <w:tc>
                          <w:tcPr>
                            <w:tcW w:w="1813" w:type="dxa"/>
                            <w:vMerge/>
                          </w:tcPr>
                          <w:p w14:paraId="55BD581D"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5BEA3098"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PRB bundling type</w:t>
                            </w:r>
                          </w:p>
                        </w:tc>
                        <w:tc>
                          <w:tcPr>
                            <w:tcW w:w="802" w:type="dxa"/>
                          </w:tcPr>
                          <w:p w14:paraId="42570BD0"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206D072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Static</w:t>
                            </w:r>
                          </w:p>
                        </w:tc>
                      </w:tr>
                      <w:tr w:rsidR="00003390" w:rsidRPr="000525EA" w14:paraId="118EEC06" w14:textId="77777777" w:rsidTr="00B01F61">
                        <w:tc>
                          <w:tcPr>
                            <w:tcW w:w="1813" w:type="dxa"/>
                            <w:vMerge/>
                          </w:tcPr>
                          <w:p w14:paraId="03B35AB4"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12AB611E"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PRB bundling size</w:t>
                            </w:r>
                          </w:p>
                        </w:tc>
                        <w:tc>
                          <w:tcPr>
                            <w:tcW w:w="802" w:type="dxa"/>
                          </w:tcPr>
                          <w:p w14:paraId="53B9787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0D4E57E7"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2</w:t>
                            </w:r>
                          </w:p>
                        </w:tc>
                      </w:tr>
                      <w:tr w:rsidR="00003390" w:rsidRPr="000525EA" w14:paraId="7BEDABF9" w14:textId="77777777" w:rsidTr="00B01F61">
                        <w:tc>
                          <w:tcPr>
                            <w:tcW w:w="1813" w:type="dxa"/>
                            <w:vMerge/>
                          </w:tcPr>
                          <w:p w14:paraId="33015103"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548DA7B8"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Resource allocation type</w:t>
                            </w:r>
                          </w:p>
                        </w:tc>
                        <w:tc>
                          <w:tcPr>
                            <w:tcW w:w="802" w:type="dxa"/>
                          </w:tcPr>
                          <w:p w14:paraId="5968308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0D1BBB50"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Type 0</w:t>
                            </w:r>
                          </w:p>
                        </w:tc>
                      </w:tr>
                      <w:tr w:rsidR="00003390" w:rsidRPr="000525EA" w14:paraId="059D623D" w14:textId="77777777" w:rsidTr="00B01F61">
                        <w:tc>
                          <w:tcPr>
                            <w:tcW w:w="1813" w:type="dxa"/>
                            <w:vMerge/>
                          </w:tcPr>
                          <w:p w14:paraId="67EB6D56"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4DCE5C13"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RBG size</w:t>
                            </w:r>
                          </w:p>
                        </w:tc>
                        <w:tc>
                          <w:tcPr>
                            <w:tcW w:w="802" w:type="dxa"/>
                          </w:tcPr>
                          <w:p w14:paraId="00AF2AF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B0FBB9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rPr>
                              <w:t>C</w:t>
                            </w:r>
                            <w:r w:rsidRPr="000525EA">
                              <w:rPr>
                                <w:rFonts w:ascii="Arial" w:eastAsia="SimSun" w:hAnsi="Arial" w:cs="Times New Roman" w:hint="eastAsia"/>
                                <w:sz w:val="16"/>
                                <w:szCs w:val="18"/>
                                <w:lang w:val="en-GB"/>
                              </w:rPr>
                              <w:t>onfig2</w:t>
                            </w:r>
                          </w:p>
                        </w:tc>
                      </w:tr>
                      <w:tr w:rsidR="00003390" w:rsidRPr="000525EA" w14:paraId="04589F37" w14:textId="77777777" w:rsidTr="00B01F61">
                        <w:tc>
                          <w:tcPr>
                            <w:tcW w:w="1813" w:type="dxa"/>
                            <w:vMerge/>
                          </w:tcPr>
                          <w:p w14:paraId="01CE61D5" w14:textId="77777777" w:rsidR="000525EA" w:rsidRPr="000525EA" w:rsidRDefault="000525EA" w:rsidP="000525EA">
                            <w:pPr>
                              <w:keepNext/>
                              <w:keepLines/>
                              <w:spacing w:after="0" w:line="240" w:lineRule="auto"/>
                              <w:rPr>
                                <w:rFonts w:ascii="Arial" w:eastAsia="SimSun" w:hAnsi="Arial" w:cs="Times New Roman"/>
                                <w:i/>
                                <w:sz w:val="16"/>
                                <w:szCs w:val="18"/>
                                <w:lang w:val="en-GB" w:eastAsia="en-US"/>
                              </w:rPr>
                            </w:pPr>
                          </w:p>
                        </w:tc>
                        <w:tc>
                          <w:tcPr>
                            <w:tcW w:w="3654" w:type="dxa"/>
                          </w:tcPr>
                          <w:p w14:paraId="658BC72C"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20"/>
                                <w:lang w:val="en-GB" w:eastAsia="ja-JP"/>
                              </w:rPr>
                              <w:t>VRB-to-PRB mapping type</w:t>
                            </w:r>
                          </w:p>
                        </w:tc>
                        <w:tc>
                          <w:tcPr>
                            <w:tcW w:w="802" w:type="dxa"/>
                          </w:tcPr>
                          <w:p w14:paraId="3E64D5E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3D6FC801"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Non-interleaved</w:t>
                            </w:r>
                          </w:p>
                        </w:tc>
                      </w:tr>
                      <w:tr w:rsidR="00003390" w:rsidRPr="000525EA" w14:paraId="165E8060" w14:textId="77777777" w:rsidTr="00B01F61">
                        <w:tc>
                          <w:tcPr>
                            <w:tcW w:w="1813" w:type="dxa"/>
                            <w:vMerge/>
                            <w:tcBorders>
                              <w:bottom w:val="single" w:sz="4" w:space="0" w:color="auto"/>
                            </w:tcBorders>
                          </w:tcPr>
                          <w:p w14:paraId="56E0B415"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05695ED4"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20"/>
                                <w:lang w:val="en-GB" w:eastAsia="ja-JP"/>
                              </w:rPr>
                              <w:t>VRB-to-PRB mapping interleave</w:t>
                            </w:r>
                            <w:r w:rsidRPr="000525EA">
                              <w:rPr>
                                <w:rFonts w:ascii="Arial" w:eastAsia="SimSun" w:hAnsi="Arial" w:cs="Times New Roman"/>
                                <w:sz w:val="16"/>
                                <w:szCs w:val="20"/>
                                <w:lang w:eastAsia="ja-JP"/>
                              </w:rPr>
                              <w:t>r</w:t>
                            </w:r>
                            <w:r w:rsidRPr="000525EA">
                              <w:rPr>
                                <w:rFonts w:ascii="Arial" w:eastAsia="SimSun" w:hAnsi="Arial" w:cs="Times New Roman"/>
                                <w:sz w:val="16"/>
                                <w:szCs w:val="20"/>
                                <w:lang w:val="en-GB" w:eastAsia="ja-JP"/>
                              </w:rPr>
                              <w:t xml:space="preserve"> bundle size</w:t>
                            </w:r>
                          </w:p>
                        </w:tc>
                        <w:tc>
                          <w:tcPr>
                            <w:tcW w:w="802" w:type="dxa"/>
                          </w:tcPr>
                          <w:p w14:paraId="36678C49"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3D7D98DF"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N/A</w:t>
                            </w:r>
                          </w:p>
                        </w:tc>
                      </w:tr>
                      <w:tr w:rsidR="00003390" w:rsidRPr="000525EA" w14:paraId="7777EB6D" w14:textId="77777777" w:rsidTr="00B01F61">
                        <w:tc>
                          <w:tcPr>
                            <w:tcW w:w="1813" w:type="dxa"/>
                            <w:vMerge w:val="restart"/>
                          </w:tcPr>
                          <w:p w14:paraId="426FA2CA"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PDSCH DMRS configuration</w:t>
                            </w:r>
                          </w:p>
                        </w:tc>
                        <w:tc>
                          <w:tcPr>
                            <w:tcW w:w="3654" w:type="dxa"/>
                          </w:tcPr>
                          <w:p w14:paraId="4FC4F6E6" w14:textId="77777777" w:rsidR="000525EA" w:rsidRPr="000525EA" w:rsidRDefault="000525EA" w:rsidP="000525EA">
                            <w:pPr>
                              <w:keepNext/>
                              <w:keepLines/>
                              <w:spacing w:after="0" w:line="240" w:lineRule="auto"/>
                              <w:rPr>
                                <w:rFonts w:ascii="Arial" w:eastAsia="SimSun" w:hAnsi="Arial" w:cs="Arial"/>
                                <w:sz w:val="16"/>
                                <w:szCs w:val="16"/>
                                <w:lang w:val="en-GB" w:eastAsia="en-US"/>
                              </w:rPr>
                            </w:pPr>
                            <w:r w:rsidRPr="000525EA">
                              <w:rPr>
                                <w:rFonts w:ascii="Arial" w:eastAsia="SimSun" w:hAnsi="Arial" w:cs="Arial"/>
                                <w:sz w:val="16"/>
                                <w:szCs w:val="16"/>
                                <w:lang w:val="en-GB" w:eastAsia="en-US"/>
                              </w:rPr>
                              <w:t>DMRS Type</w:t>
                            </w:r>
                          </w:p>
                        </w:tc>
                        <w:tc>
                          <w:tcPr>
                            <w:tcW w:w="802" w:type="dxa"/>
                          </w:tcPr>
                          <w:p w14:paraId="5240B563"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177B7D05" w14:textId="77777777" w:rsidR="000525EA" w:rsidRPr="000525EA" w:rsidRDefault="000525EA" w:rsidP="000525EA">
                            <w:pPr>
                              <w:keepNext/>
                              <w:keepLines/>
                              <w:spacing w:after="0" w:line="240" w:lineRule="auto"/>
                              <w:jc w:val="center"/>
                              <w:rPr>
                                <w:rFonts w:ascii="Arial" w:eastAsia="Malgun Gothic" w:hAnsi="Arial" w:cs="Arial"/>
                                <w:sz w:val="16"/>
                                <w:szCs w:val="16"/>
                                <w:lang w:val="en-GB" w:eastAsia="en-GB"/>
                              </w:rPr>
                            </w:pPr>
                            <w:r w:rsidRPr="000525EA">
                              <w:rPr>
                                <w:rFonts w:ascii="Arial" w:eastAsia="SimSun" w:hAnsi="Arial" w:cs="Times New Roman"/>
                                <w:sz w:val="16"/>
                                <w:szCs w:val="18"/>
                                <w:lang w:val="en-GB" w:eastAsia="en-US"/>
                              </w:rPr>
                              <w:t>Type 1</w:t>
                            </w:r>
                          </w:p>
                        </w:tc>
                      </w:tr>
                      <w:tr w:rsidR="00003390" w:rsidRPr="000525EA" w14:paraId="63CA855B" w14:textId="77777777" w:rsidTr="00B01F61">
                        <w:tc>
                          <w:tcPr>
                            <w:tcW w:w="1813" w:type="dxa"/>
                            <w:vMerge/>
                          </w:tcPr>
                          <w:p w14:paraId="4E8FA0C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771870AC"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Number of additional DMRS</w:t>
                            </w:r>
                          </w:p>
                        </w:tc>
                        <w:tc>
                          <w:tcPr>
                            <w:tcW w:w="802" w:type="dxa"/>
                          </w:tcPr>
                          <w:p w14:paraId="7FA76A0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549B459D"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1</w:t>
                            </w:r>
                          </w:p>
                        </w:tc>
                      </w:tr>
                      <w:tr w:rsidR="00003390" w:rsidRPr="000525EA" w14:paraId="27CD1ED1" w14:textId="77777777" w:rsidTr="00B01F61">
                        <w:tc>
                          <w:tcPr>
                            <w:tcW w:w="1813" w:type="dxa"/>
                            <w:vMerge/>
                          </w:tcPr>
                          <w:p w14:paraId="6B6ACE6B"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p>
                        </w:tc>
                        <w:tc>
                          <w:tcPr>
                            <w:tcW w:w="3654" w:type="dxa"/>
                          </w:tcPr>
                          <w:p w14:paraId="7B7DE151" w14:textId="77777777" w:rsidR="000525EA" w:rsidRPr="000525EA" w:rsidRDefault="000525EA" w:rsidP="000525EA">
                            <w:pPr>
                              <w:keepNext/>
                              <w:keepLines/>
                              <w:spacing w:after="0" w:line="240" w:lineRule="auto"/>
                              <w:rPr>
                                <w:rFonts w:ascii="Arial" w:eastAsia="SimSun" w:hAnsi="Arial" w:cs="Times New Roman"/>
                                <w:sz w:val="16"/>
                                <w:szCs w:val="18"/>
                                <w:lang w:val="en-GB" w:eastAsia="en-US"/>
                              </w:rPr>
                            </w:pPr>
                            <w:r w:rsidRPr="000525EA">
                              <w:rPr>
                                <w:rFonts w:ascii="Arial" w:eastAsia="SimSun" w:hAnsi="Arial" w:cs="Times New Roman"/>
                                <w:sz w:val="16"/>
                                <w:szCs w:val="18"/>
                                <w:lang w:val="en-GB" w:eastAsia="en-US"/>
                              </w:rPr>
                              <w:t>Maximum number of OFDM symbols for DL front loaded DMRS</w:t>
                            </w:r>
                          </w:p>
                        </w:tc>
                        <w:tc>
                          <w:tcPr>
                            <w:tcW w:w="802" w:type="dxa"/>
                          </w:tcPr>
                          <w:p w14:paraId="2739E9C5"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eastAsia="en-US"/>
                              </w:rPr>
                            </w:pPr>
                          </w:p>
                        </w:tc>
                        <w:tc>
                          <w:tcPr>
                            <w:tcW w:w="3352" w:type="dxa"/>
                          </w:tcPr>
                          <w:p w14:paraId="73CA0274" w14:textId="77777777" w:rsidR="000525EA" w:rsidRPr="000525EA" w:rsidRDefault="000525EA" w:rsidP="000525EA">
                            <w:pPr>
                              <w:keepNext/>
                              <w:keepLines/>
                              <w:spacing w:after="0" w:line="240" w:lineRule="auto"/>
                              <w:jc w:val="center"/>
                              <w:rPr>
                                <w:rFonts w:ascii="Arial" w:eastAsia="SimSun" w:hAnsi="Arial" w:cs="Times New Roman"/>
                                <w:sz w:val="16"/>
                                <w:szCs w:val="18"/>
                                <w:lang w:val="en-GB"/>
                              </w:rPr>
                            </w:pPr>
                            <w:r w:rsidRPr="000525EA">
                              <w:rPr>
                                <w:rFonts w:ascii="Arial" w:eastAsia="SimSun" w:hAnsi="Arial" w:cs="Times New Roman" w:hint="eastAsia"/>
                                <w:sz w:val="16"/>
                                <w:szCs w:val="18"/>
                                <w:lang w:val="en-GB"/>
                              </w:rPr>
                              <w:t>1</w:t>
                            </w:r>
                          </w:p>
                        </w:tc>
                      </w:tr>
                    </w:tbl>
                    <w:p w14:paraId="03240960" w14:textId="77777777" w:rsidR="000525EA" w:rsidRPr="00395177" w:rsidRDefault="000525EA">
                      <w:pPr>
                        <w:rPr>
                          <w:rFonts w:ascii="Times New Roman" w:eastAsia="SimSun" w:hAnsi="Times New Roman" w:cs="Times New Roman"/>
                          <w:sz w:val="18"/>
                          <w:szCs w:val="18"/>
                          <w:lang w:val="en-GB" w:eastAsia="en-US"/>
                        </w:rPr>
                      </w:pPr>
                    </w:p>
                  </w:txbxContent>
                </v:textbox>
                <w10:wrap type="topAndBottom"/>
              </v:shape>
            </w:pict>
          </mc:Fallback>
        </mc:AlternateContent>
      </w:r>
    </w:p>
    <w:p w14:paraId="5E0EAAB4" w14:textId="7168B380" w:rsidR="00890F1A" w:rsidRPr="0042703B" w:rsidRDefault="00AD020B" w:rsidP="00491C85">
      <w:pPr>
        <w:rPr>
          <w:sz w:val="20"/>
          <w:szCs w:val="20"/>
        </w:rPr>
      </w:pPr>
      <w:r w:rsidRPr="0042703B">
        <w:rPr>
          <w:rFonts w:hint="eastAsia"/>
          <w:sz w:val="20"/>
          <w:szCs w:val="20"/>
        </w:rPr>
        <w:t xml:space="preserve">The proposed parameters of option 1 in </w:t>
      </w:r>
      <w:proofErr w:type="gramStart"/>
      <w:r w:rsidRPr="0042703B">
        <w:rPr>
          <w:rFonts w:hint="eastAsia"/>
          <w:sz w:val="20"/>
          <w:szCs w:val="20"/>
        </w:rPr>
        <w:t>WF are</w:t>
      </w:r>
      <w:proofErr w:type="gramEnd"/>
      <w:r w:rsidRPr="0042703B">
        <w:rPr>
          <w:rFonts w:hint="eastAsia"/>
          <w:sz w:val="20"/>
          <w:szCs w:val="20"/>
        </w:rPr>
        <w:t xml:space="preserve"> </w:t>
      </w:r>
      <w:r w:rsidRPr="0042703B">
        <w:rPr>
          <w:sz w:val="20"/>
          <w:szCs w:val="20"/>
        </w:rPr>
        <w:t>basically</w:t>
      </w:r>
      <w:r w:rsidRPr="0042703B">
        <w:rPr>
          <w:rFonts w:hint="eastAsia"/>
          <w:sz w:val="20"/>
          <w:szCs w:val="20"/>
        </w:rPr>
        <w:t xml:space="preserve"> follow the </w:t>
      </w:r>
      <w:r w:rsidR="009A524E" w:rsidRPr="0042703B">
        <w:rPr>
          <w:rFonts w:hint="eastAsia"/>
          <w:sz w:val="20"/>
          <w:szCs w:val="20"/>
        </w:rPr>
        <w:t xml:space="preserve">normal PDSCH demodulation requirements which could be used for initial simulations. </w:t>
      </w:r>
    </w:p>
    <w:p w14:paraId="1D64B60B" w14:textId="1008D463" w:rsidR="009A524E" w:rsidRPr="00D237B2" w:rsidRDefault="00D237B2" w:rsidP="00D237B2">
      <w:pPr>
        <w:pStyle w:val="Proposal"/>
        <w:rPr>
          <w:rFonts w:eastAsiaTheme="minorEastAsia"/>
        </w:rPr>
      </w:pPr>
      <w:bookmarkStart w:id="21" w:name="_Toc206160016"/>
      <w:r>
        <w:rPr>
          <w:rFonts w:eastAsiaTheme="minorEastAsia" w:hint="eastAsia"/>
        </w:rPr>
        <w:t>Proposal 10</w:t>
      </w:r>
      <w:r>
        <w:rPr>
          <w:rFonts w:eastAsiaTheme="minorEastAsia"/>
        </w:rPr>
        <w:tab/>
      </w:r>
      <w:r w:rsidR="00CF60FB">
        <w:rPr>
          <w:rFonts w:eastAsiaTheme="minorEastAsia" w:hint="eastAsia"/>
        </w:rPr>
        <w:t>Use option 1</w:t>
      </w:r>
      <w:r w:rsidR="00CF60FB" w:rsidRPr="00CF60FB">
        <w:t xml:space="preserve"> </w:t>
      </w:r>
      <w:r w:rsidR="00CF60FB">
        <w:rPr>
          <w:rFonts w:eastAsiaTheme="minorEastAsia" w:hint="eastAsia"/>
        </w:rPr>
        <w:t xml:space="preserve">of </w:t>
      </w:r>
      <w:r w:rsidR="00CF60FB" w:rsidRPr="00CF60FB">
        <w:rPr>
          <w:rFonts w:eastAsiaTheme="minorEastAsia"/>
        </w:rPr>
        <w:t xml:space="preserve">Issue 2-2-9 </w:t>
      </w:r>
      <w:r w:rsidR="00CF60FB">
        <w:rPr>
          <w:rFonts w:eastAsiaTheme="minorEastAsia" w:hint="eastAsia"/>
        </w:rPr>
        <w:t>in WF for initial simulations.</w:t>
      </w:r>
      <w:bookmarkEnd w:id="21"/>
    </w:p>
    <w:p w14:paraId="2C105575" w14:textId="77777777" w:rsidR="00AD4169" w:rsidRDefault="00AD4169" w:rsidP="00491C85"/>
    <w:p w14:paraId="58D7F617" w14:textId="0F09CDF9" w:rsidR="006B5BA2" w:rsidRDefault="006B5BA2" w:rsidP="00F77490">
      <w:pPr>
        <w:pStyle w:val="Heading3"/>
      </w:pPr>
      <w:r>
        <w:rPr>
          <w:rFonts w:hint="eastAsia"/>
        </w:rPr>
        <w:t>2.1.3</w:t>
      </w:r>
      <w:r>
        <w:tab/>
      </w:r>
      <w:r w:rsidR="00437F24">
        <w:rPr>
          <w:rFonts w:hint="eastAsia"/>
        </w:rPr>
        <w:t>Specification impact</w:t>
      </w:r>
    </w:p>
    <w:p w14:paraId="72F6BF8A" w14:textId="5CD361A7" w:rsidR="00C01667" w:rsidRPr="0042703B" w:rsidRDefault="00B63104" w:rsidP="00437F24">
      <w:pPr>
        <w:rPr>
          <w:sz w:val="20"/>
          <w:szCs w:val="20"/>
        </w:rPr>
      </w:pPr>
      <w:r w:rsidRPr="0042703B">
        <w:rPr>
          <w:rFonts w:hint="eastAsia"/>
          <w:sz w:val="20"/>
          <w:szCs w:val="20"/>
        </w:rPr>
        <w:t xml:space="preserve">If new requirements are introduced for UE, </w:t>
      </w:r>
      <w:r w:rsidR="00C83ABD" w:rsidRPr="0042703B">
        <w:rPr>
          <w:rFonts w:hint="eastAsia"/>
          <w:sz w:val="20"/>
          <w:szCs w:val="20"/>
        </w:rPr>
        <w:t>the corresponding applicability rule would be a question</w:t>
      </w:r>
      <w:r w:rsidR="00886FE9" w:rsidRPr="0042703B">
        <w:rPr>
          <w:rFonts w:hint="eastAsia"/>
          <w:sz w:val="20"/>
          <w:szCs w:val="20"/>
        </w:rPr>
        <w:t xml:space="preserve">. </w:t>
      </w:r>
      <w:r w:rsidR="00522398" w:rsidRPr="0042703B">
        <w:rPr>
          <w:rFonts w:hint="eastAsia"/>
          <w:sz w:val="20"/>
          <w:szCs w:val="20"/>
        </w:rPr>
        <w:t>There is</w:t>
      </w:r>
      <w:r w:rsidR="00886FE9" w:rsidRPr="0042703B">
        <w:rPr>
          <w:rFonts w:hint="eastAsia"/>
          <w:sz w:val="20"/>
          <w:szCs w:val="20"/>
        </w:rPr>
        <w:t xml:space="preserve"> no limitation for a UE to connect with SBFD network</w:t>
      </w:r>
      <w:r w:rsidR="00522398" w:rsidRPr="0042703B">
        <w:rPr>
          <w:rFonts w:hint="eastAsia"/>
          <w:sz w:val="20"/>
          <w:szCs w:val="20"/>
        </w:rPr>
        <w:t xml:space="preserve"> </w:t>
      </w:r>
      <w:r w:rsidR="00161353" w:rsidRPr="0042703B">
        <w:rPr>
          <w:rFonts w:hint="eastAsia"/>
          <w:sz w:val="20"/>
          <w:szCs w:val="20"/>
        </w:rPr>
        <w:t>whether</w:t>
      </w:r>
      <w:r w:rsidR="00522398" w:rsidRPr="0042703B">
        <w:rPr>
          <w:rFonts w:hint="eastAsia"/>
          <w:sz w:val="20"/>
          <w:szCs w:val="20"/>
        </w:rPr>
        <w:t xml:space="preserve"> it is SBFD</w:t>
      </w:r>
      <w:r w:rsidR="0042089C" w:rsidRPr="0042703B">
        <w:rPr>
          <w:rFonts w:hint="eastAsia"/>
          <w:sz w:val="20"/>
          <w:szCs w:val="20"/>
        </w:rPr>
        <w:t>-aware or not</w:t>
      </w:r>
      <w:r w:rsidR="00886FE9" w:rsidRPr="0042703B">
        <w:rPr>
          <w:rFonts w:hint="eastAsia"/>
          <w:sz w:val="20"/>
          <w:szCs w:val="20"/>
        </w:rPr>
        <w:t xml:space="preserve">. </w:t>
      </w:r>
      <w:r w:rsidR="00BC6D08" w:rsidRPr="0042703B">
        <w:rPr>
          <w:rFonts w:hint="eastAsia"/>
          <w:sz w:val="20"/>
          <w:szCs w:val="20"/>
        </w:rPr>
        <w:t xml:space="preserve">The only necessary </w:t>
      </w:r>
      <w:r w:rsidR="00BC6D08" w:rsidRPr="0042703B">
        <w:rPr>
          <w:sz w:val="20"/>
          <w:szCs w:val="20"/>
        </w:rPr>
        <w:t>capability</w:t>
      </w:r>
      <w:r w:rsidR="00BC6D08" w:rsidRPr="0042703B">
        <w:rPr>
          <w:rFonts w:hint="eastAsia"/>
          <w:sz w:val="20"/>
          <w:szCs w:val="20"/>
        </w:rPr>
        <w:t xml:space="preserve"> might be </w:t>
      </w:r>
      <w:r w:rsidR="003D1D47" w:rsidRPr="0042703B">
        <w:rPr>
          <w:rFonts w:hint="eastAsia"/>
          <w:sz w:val="20"/>
          <w:szCs w:val="20"/>
        </w:rPr>
        <w:t>the supporting SBFD band or not</w:t>
      </w:r>
      <w:r w:rsidR="0032769B" w:rsidRPr="0042703B">
        <w:rPr>
          <w:sz w:val="20"/>
          <w:szCs w:val="20"/>
        </w:rPr>
        <w:t xml:space="preserve">, but the demodulation requirements are normally </w:t>
      </w:r>
      <w:proofErr w:type="gramStart"/>
      <w:r w:rsidR="0032769B" w:rsidRPr="0042703B">
        <w:rPr>
          <w:sz w:val="20"/>
          <w:szCs w:val="20"/>
        </w:rPr>
        <w:t>band</w:t>
      </w:r>
      <w:proofErr w:type="gramEnd"/>
      <w:r w:rsidR="0032769B" w:rsidRPr="0042703B">
        <w:rPr>
          <w:sz w:val="20"/>
          <w:szCs w:val="20"/>
        </w:rPr>
        <w:t xml:space="preserve"> agnostic</w:t>
      </w:r>
      <w:r w:rsidR="00377D72" w:rsidRPr="0042703B">
        <w:rPr>
          <w:sz w:val="20"/>
          <w:szCs w:val="20"/>
        </w:rPr>
        <w:t xml:space="preserve">. </w:t>
      </w:r>
    </w:p>
    <w:p w14:paraId="6188C9AA" w14:textId="4EA5EB55" w:rsidR="0054714C" w:rsidRPr="0042703B" w:rsidRDefault="00246017" w:rsidP="00437F24">
      <w:pPr>
        <w:rPr>
          <w:sz w:val="20"/>
          <w:szCs w:val="20"/>
        </w:rPr>
      </w:pPr>
      <w:r w:rsidRPr="0042703B">
        <w:rPr>
          <w:rFonts w:hint="eastAsia"/>
          <w:sz w:val="20"/>
          <w:szCs w:val="20"/>
        </w:rPr>
        <w:t xml:space="preserve">In Rel-16 NR-U </w:t>
      </w:r>
      <w:r w:rsidRPr="0042703B">
        <w:rPr>
          <w:sz w:val="20"/>
          <w:szCs w:val="20"/>
        </w:rPr>
        <w:t>scenario</w:t>
      </w:r>
      <w:r w:rsidRPr="0042703B">
        <w:rPr>
          <w:rFonts w:hint="eastAsia"/>
          <w:sz w:val="20"/>
          <w:szCs w:val="20"/>
        </w:rPr>
        <w:t xml:space="preserve">, </w:t>
      </w:r>
      <w:r w:rsidR="003A1188" w:rsidRPr="0042703B">
        <w:rPr>
          <w:rFonts w:hint="eastAsia"/>
          <w:sz w:val="20"/>
          <w:szCs w:val="20"/>
        </w:rPr>
        <w:t>the applicability rule is defined on</w:t>
      </w:r>
      <w:r w:rsidR="003B2196" w:rsidRPr="0042703B">
        <w:rPr>
          <w:rFonts w:hint="eastAsia"/>
          <w:sz w:val="20"/>
          <w:szCs w:val="20"/>
        </w:rPr>
        <w:t xml:space="preserve"> a specific parameter </w:t>
      </w:r>
      <w:r w:rsidR="00B000E0" w:rsidRPr="0042703B">
        <w:rPr>
          <w:rFonts w:hint="eastAsia"/>
          <w:sz w:val="20"/>
          <w:szCs w:val="20"/>
        </w:rPr>
        <w:t>(</w:t>
      </w:r>
      <w:r w:rsidR="00B000E0" w:rsidRPr="0042703B">
        <w:rPr>
          <w:i/>
          <w:sz w:val="20"/>
          <w:szCs w:val="20"/>
          <w:lang w:eastAsia="ja-JP"/>
        </w:rPr>
        <w:t>periodicAndSemi-PersistentCSI-RS-r16</w:t>
      </w:r>
      <w:r w:rsidR="00B000E0" w:rsidRPr="0042703B">
        <w:rPr>
          <w:rFonts w:hint="eastAsia"/>
          <w:i/>
          <w:sz w:val="20"/>
          <w:szCs w:val="20"/>
        </w:rPr>
        <w:t xml:space="preserve">) </w:t>
      </w:r>
      <w:r w:rsidR="003B2196" w:rsidRPr="0042703B">
        <w:rPr>
          <w:rFonts w:hint="eastAsia"/>
          <w:sz w:val="20"/>
          <w:szCs w:val="20"/>
        </w:rPr>
        <w:t xml:space="preserve">which </w:t>
      </w:r>
      <w:r w:rsidR="00482206">
        <w:rPr>
          <w:rFonts w:hint="eastAsia"/>
          <w:sz w:val="20"/>
          <w:szCs w:val="20"/>
        </w:rPr>
        <w:t>is</w:t>
      </w:r>
      <w:r w:rsidR="00482206" w:rsidRPr="0042703B">
        <w:rPr>
          <w:rFonts w:hint="eastAsia"/>
          <w:sz w:val="20"/>
          <w:szCs w:val="20"/>
        </w:rPr>
        <w:t xml:space="preserve"> </w:t>
      </w:r>
      <w:r w:rsidR="003B2196" w:rsidRPr="0042703B">
        <w:rPr>
          <w:rFonts w:hint="eastAsia"/>
          <w:sz w:val="20"/>
          <w:szCs w:val="20"/>
        </w:rPr>
        <w:t>introduced for NR-U deployment</w:t>
      </w:r>
      <w:r w:rsidR="00B000E0" w:rsidRPr="0042703B">
        <w:rPr>
          <w:rFonts w:hint="eastAsia"/>
          <w:sz w:val="20"/>
          <w:szCs w:val="20"/>
        </w:rPr>
        <w:t xml:space="preserve"> </w:t>
      </w:r>
      <w:r w:rsidR="00A23F82">
        <w:rPr>
          <w:rFonts w:hint="eastAsia"/>
          <w:sz w:val="20"/>
          <w:szCs w:val="20"/>
        </w:rPr>
        <w:t>so that</w:t>
      </w:r>
      <w:r w:rsidR="00A23F82" w:rsidRPr="0042703B">
        <w:rPr>
          <w:rFonts w:hint="eastAsia"/>
          <w:sz w:val="20"/>
          <w:szCs w:val="20"/>
        </w:rPr>
        <w:t xml:space="preserve"> </w:t>
      </w:r>
      <w:r w:rsidR="00B000E0" w:rsidRPr="0042703B">
        <w:rPr>
          <w:rFonts w:hint="eastAsia"/>
          <w:sz w:val="20"/>
          <w:szCs w:val="20"/>
        </w:rPr>
        <w:t xml:space="preserve">only </w:t>
      </w:r>
      <w:r w:rsidR="0054714C" w:rsidRPr="0042703B">
        <w:rPr>
          <w:rFonts w:hint="eastAsia"/>
          <w:sz w:val="20"/>
          <w:szCs w:val="20"/>
        </w:rPr>
        <w:t xml:space="preserve">UE supporting </w:t>
      </w:r>
      <w:r w:rsidR="00B000E0" w:rsidRPr="0042703B">
        <w:rPr>
          <w:rFonts w:hint="eastAsia"/>
          <w:sz w:val="20"/>
          <w:szCs w:val="20"/>
        </w:rPr>
        <w:t xml:space="preserve">NR-U bands </w:t>
      </w:r>
      <w:r w:rsidR="0054714C" w:rsidRPr="0042703B">
        <w:rPr>
          <w:rFonts w:hint="eastAsia"/>
          <w:sz w:val="20"/>
          <w:szCs w:val="20"/>
        </w:rPr>
        <w:t xml:space="preserve">should be tested. </w:t>
      </w:r>
    </w:p>
    <w:p w14:paraId="252D4380" w14:textId="751E6B7C" w:rsidR="00246017" w:rsidRDefault="007875F8" w:rsidP="00437F24">
      <w:r w:rsidRPr="007875F8">
        <w:rPr>
          <w:noProof/>
        </w:rPr>
        <w:drawing>
          <wp:inline distT="0" distB="0" distL="0" distR="0" wp14:anchorId="2B0E6B8F" wp14:editId="5C42E776">
            <wp:extent cx="5943600" cy="1052195"/>
            <wp:effectExtent l="0" t="0" r="0" b="0"/>
            <wp:docPr id="2048383436" name="Picture 1" descr="A close 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83436" name="Picture 1" descr="A close up of a white background&#10;&#10;AI-generated content may be incorrect."/>
                    <pic:cNvPicPr/>
                  </pic:nvPicPr>
                  <pic:blipFill>
                    <a:blip r:embed="rId18"/>
                    <a:stretch>
                      <a:fillRect/>
                    </a:stretch>
                  </pic:blipFill>
                  <pic:spPr>
                    <a:xfrm>
                      <a:off x="0" y="0"/>
                      <a:ext cx="5943600" cy="1052195"/>
                    </a:xfrm>
                    <a:prstGeom prst="rect">
                      <a:avLst/>
                    </a:prstGeom>
                  </pic:spPr>
                </pic:pic>
              </a:graphicData>
            </a:graphic>
          </wp:inline>
        </w:drawing>
      </w:r>
      <w:r w:rsidR="00B000E0">
        <w:rPr>
          <w:rFonts w:hint="eastAsia"/>
        </w:rPr>
        <w:t xml:space="preserve"> </w:t>
      </w:r>
    </w:p>
    <w:p w14:paraId="3442B513" w14:textId="127B2A16" w:rsidR="001F2362" w:rsidRDefault="001F2362" w:rsidP="00437F24">
      <w:r w:rsidRPr="0042703B">
        <w:rPr>
          <w:sz w:val="20"/>
          <w:szCs w:val="20"/>
        </w:rPr>
        <w:t xml:space="preserve">In that case, companies need to check if band dependency can be considered in applicability </w:t>
      </w:r>
      <w:proofErr w:type="gramStart"/>
      <w:r w:rsidRPr="0042703B">
        <w:rPr>
          <w:sz w:val="20"/>
          <w:szCs w:val="20"/>
        </w:rPr>
        <w:t>rule</w:t>
      </w:r>
      <w:proofErr w:type="gramEnd"/>
      <w:r w:rsidR="00CF35F0" w:rsidRPr="0042703B">
        <w:rPr>
          <w:rFonts w:hint="eastAsia"/>
          <w:sz w:val="20"/>
          <w:szCs w:val="20"/>
        </w:rPr>
        <w:t xml:space="preserve">, such as adding one more sentence </w:t>
      </w:r>
      <w:r w:rsidR="000B1552" w:rsidRPr="0042703B">
        <w:rPr>
          <w:rFonts w:hint="eastAsia"/>
          <w:sz w:val="20"/>
          <w:szCs w:val="20"/>
        </w:rPr>
        <w:t xml:space="preserve">in general applicability rule for SBFD. </w:t>
      </w:r>
      <w:r w:rsidR="000B1552">
        <w:br/>
      </w:r>
    </w:p>
    <w:p w14:paraId="658B4441" w14:textId="6CCFD668" w:rsidR="007B214F" w:rsidRPr="007B214F" w:rsidRDefault="007B214F" w:rsidP="00437F24">
      <w:pPr>
        <w:rPr>
          <w:lang w:val="en-GB"/>
        </w:rPr>
      </w:pPr>
      <w:r>
        <w:rPr>
          <w:noProof/>
        </w:rPr>
        <w:lastRenderedPageBreak/>
        <mc:AlternateContent>
          <mc:Choice Requires="wps">
            <w:drawing>
              <wp:anchor distT="0" distB="0" distL="114300" distR="114300" simplePos="0" relativeHeight="251658252" behindDoc="0" locked="0" layoutInCell="1" allowOverlap="1" wp14:anchorId="7C6132DD" wp14:editId="37E93575">
                <wp:simplePos x="0" y="0"/>
                <wp:positionH relativeFrom="column">
                  <wp:posOffset>0</wp:posOffset>
                </wp:positionH>
                <wp:positionV relativeFrom="paragraph">
                  <wp:posOffset>0</wp:posOffset>
                </wp:positionV>
                <wp:extent cx="1828800" cy="1828800"/>
                <wp:effectExtent l="0" t="0" r="0" b="0"/>
                <wp:wrapSquare wrapText="bothSides"/>
                <wp:docPr id="19125291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E7A517" w14:textId="77777777" w:rsidR="007B214F" w:rsidRPr="007B214F" w:rsidRDefault="007B214F" w:rsidP="007B214F">
                            <w:pPr>
                              <w:keepNext/>
                              <w:keepLines/>
                              <w:spacing w:before="120" w:after="180" w:line="240" w:lineRule="auto"/>
                              <w:ind w:left="1418" w:hanging="1418"/>
                              <w:outlineLvl w:val="3"/>
                              <w:rPr>
                                <w:rFonts w:ascii="Arial" w:hAnsi="Arial" w:cs="Times New Roman"/>
                                <w:sz w:val="24"/>
                                <w:szCs w:val="20"/>
                                <w:lang w:val="en-GB" w:eastAsia="en-US"/>
                              </w:rPr>
                            </w:pPr>
                            <w:r w:rsidRPr="007B214F">
                              <w:rPr>
                                <w:rFonts w:ascii="Arial" w:hAnsi="Arial" w:cs="Times New Roman"/>
                                <w:sz w:val="24"/>
                                <w:szCs w:val="20"/>
                                <w:lang w:val="en-GB" w:eastAsia="en-US"/>
                              </w:rPr>
                              <w:t>5.1.1.1</w:t>
                            </w:r>
                            <w:r w:rsidRPr="007B214F">
                              <w:rPr>
                                <w:rFonts w:ascii="Arial" w:hAnsi="Arial" w:cs="Times New Roman" w:hint="eastAsia"/>
                                <w:sz w:val="24"/>
                                <w:szCs w:val="20"/>
                                <w:lang w:val="en-GB" w:eastAsia="en-US"/>
                              </w:rPr>
                              <w:tab/>
                            </w:r>
                            <w:r w:rsidRPr="007B214F">
                              <w:rPr>
                                <w:rFonts w:ascii="Arial" w:hAnsi="Arial" w:cs="Times New Roman"/>
                                <w:sz w:val="24"/>
                                <w:szCs w:val="20"/>
                                <w:lang w:val="en-GB" w:eastAsia="en-US"/>
                              </w:rPr>
                              <w:t>General</w:t>
                            </w:r>
                          </w:p>
                          <w:p w14:paraId="19B56595" w14:textId="77777777" w:rsidR="007B214F" w:rsidRPr="007B214F" w:rsidRDefault="007B214F" w:rsidP="007B214F">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The minimum performance requirements are applicable to all FR1 operating bands defined in TS 38.101-1</w:t>
                            </w:r>
                            <w:r w:rsidRPr="007B214F">
                              <w:rPr>
                                <w:rFonts w:ascii="Times New Roman" w:hAnsi="Times New Roman" w:cs="Times New Roman" w:hint="eastAsia"/>
                                <w:sz w:val="20"/>
                                <w:szCs w:val="20"/>
                                <w:lang w:val="en-GB"/>
                              </w:rPr>
                              <w:t>[6]</w:t>
                            </w:r>
                            <w:r w:rsidRPr="007B214F">
                              <w:rPr>
                                <w:rFonts w:ascii="Times New Roman" w:hAnsi="Times New Roman" w:cs="Times New Roman"/>
                                <w:sz w:val="20"/>
                                <w:szCs w:val="20"/>
                                <w:lang w:val="en-GB" w:eastAsia="en-US"/>
                              </w:rPr>
                              <w:t>.</w:t>
                            </w:r>
                          </w:p>
                          <w:p w14:paraId="5F06D321" w14:textId="77777777" w:rsidR="007B214F" w:rsidRPr="007B214F" w:rsidRDefault="007B214F" w:rsidP="007B214F">
                            <w:pPr>
                              <w:spacing w:after="180" w:line="240" w:lineRule="auto"/>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 xml:space="preserve">The minimum performance requirements in Clause 5 </w:t>
                            </w:r>
                            <w:r w:rsidRPr="007B214F">
                              <w:rPr>
                                <w:rFonts w:ascii="Times New Roman" w:hAnsi="Times New Roman" w:cs="Times New Roman" w:hint="eastAsia"/>
                                <w:sz w:val="20"/>
                                <w:szCs w:val="20"/>
                                <w:lang w:val="en-GB"/>
                              </w:rPr>
                              <w:t>are</w:t>
                            </w:r>
                            <w:r w:rsidRPr="007B214F">
                              <w:rPr>
                                <w:rFonts w:ascii="Times New Roman" w:hAnsi="Times New Roman" w:cs="Times New Roman"/>
                                <w:sz w:val="20"/>
                                <w:szCs w:val="20"/>
                                <w:lang w:val="en-GB"/>
                              </w:rPr>
                              <w:t xml:space="preserve"> </w:t>
                            </w:r>
                            <w:r w:rsidRPr="007B214F">
                              <w:rPr>
                                <w:rFonts w:ascii="Times New Roman" w:hAnsi="Times New Roman" w:cs="Times New Roman"/>
                                <w:sz w:val="20"/>
                                <w:szCs w:val="20"/>
                                <w:lang w:val="en-GB" w:eastAsia="en-US"/>
                              </w:rPr>
                              <w:t>mandat</w:t>
                            </w:r>
                            <w:r w:rsidRPr="007B214F">
                              <w:rPr>
                                <w:rFonts w:ascii="Times New Roman" w:hAnsi="Times New Roman" w:cs="Times New Roman" w:hint="eastAsia"/>
                                <w:sz w:val="20"/>
                                <w:szCs w:val="20"/>
                                <w:lang w:val="en-GB"/>
                              </w:rPr>
                              <w:t>o</w:t>
                            </w:r>
                            <w:r w:rsidRPr="007B214F">
                              <w:rPr>
                                <w:rFonts w:ascii="Times New Roman" w:hAnsi="Times New Roman" w:cs="Times New Roman"/>
                                <w:sz w:val="20"/>
                                <w:szCs w:val="20"/>
                                <w:lang w:val="en-GB" w:eastAsia="en-US"/>
                              </w:rPr>
                              <w:t>ry for UE supporting NR operation, unless otherwise specified in the other subclauses of Clause 5.1.1.</w:t>
                            </w:r>
                          </w:p>
                          <w:p w14:paraId="23DE7633" w14:textId="77777777" w:rsidR="007B214F" w:rsidRDefault="007B214F">
                            <w:pPr>
                              <w:spacing w:after="180" w:line="240" w:lineRule="auto"/>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If same test is listed for different UE features/capabilities in Clause</w:t>
                            </w:r>
                            <w:r w:rsidRPr="007B214F">
                              <w:rPr>
                                <w:rFonts w:ascii="Times New Roman" w:hAnsi="Times New Roman" w:cs="Times New Roman" w:hint="eastAsia"/>
                                <w:sz w:val="20"/>
                                <w:szCs w:val="20"/>
                                <w:lang w:val="en-GB"/>
                              </w:rPr>
                              <w:t>s</w:t>
                            </w:r>
                            <w:r w:rsidRPr="007B214F">
                              <w:rPr>
                                <w:rFonts w:ascii="Times New Roman" w:hAnsi="Times New Roman" w:cs="Times New Roman"/>
                                <w:sz w:val="20"/>
                                <w:szCs w:val="20"/>
                                <w:lang w:val="en-GB" w:eastAsia="en-US"/>
                              </w:rPr>
                              <w:t xml:space="preserve"> 5.1.1.3</w:t>
                            </w:r>
                            <w:r w:rsidRPr="007B214F">
                              <w:rPr>
                                <w:rFonts w:ascii="Times New Roman" w:hAnsi="Times New Roman" w:cs="Times New Roman"/>
                                <w:sz w:val="20"/>
                                <w:szCs w:val="20"/>
                                <w:lang w:val="en-GB"/>
                              </w:rPr>
                              <w:t xml:space="preserve"> and</w:t>
                            </w:r>
                            <w:r w:rsidRPr="007B214F">
                              <w:rPr>
                                <w:rFonts w:ascii="Times New Roman" w:hAnsi="Times New Roman" w:cs="Times New Roman" w:hint="eastAsia"/>
                                <w:sz w:val="20"/>
                                <w:szCs w:val="20"/>
                                <w:lang w:val="en-GB"/>
                              </w:rPr>
                              <w:t xml:space="preserve"> 5.1.1.4</w:t>
                            </w:r>
                            <w:r w:rsidRPr="007B214F">
                              <w:rPr>
                                <w:rFonts w:ascii="Times New Roman" w:hAnsi="Times New Roman" w:cs="Times New Roman"/>
                                <w:sz w:val="20"/>
                                <w:szCs w:val="20"/>
                                <w:lang w:val="en-GB"/>
                              </w:rPr>
                              <w:t xml:space="preserve">, then this test </w:t>
                            </w:r>
                            <w:r w:rsidRPr="007B214F">
                              <w:rPr>
                                <w:rFonts w:ascii="Times New Roman" w:eastAsia="SimSun" w:hAnsi="Times New Roman" w:cs="Times New Roman"/>
                                <w:sz w:val="20"/>
                                <w:szCs w:val="20"/>
                                <w:lang w:val="en-GB" w:eastAsia="en-US"/>
                              </w:rPr>
                              <w:t xml:space="preserve">shall apply for UEs which support </w:t>
                            </w:r>
                            <w:r w:rsidRPr="007B214F">
                              <w:rPr>
                                <w:rFonts w:ascii="Times New Roman" w:hAnsi="Times New Roman" w:cs="Times New Roman"/>
                                <w:sz w:val="20"/>
                                <w:szCs w:val="20"/>
                                <w:lang w:val="en-GB"/>
                              </w:rPr>
                              <w:t xml:space="preserve">all corresponding </w:t>
                            </w:r>
                            <w:r w:rsidRPr="007B214F">
                              <w:rPr>
                                <w:rFonts w:ascii="Times New Roman" w:hAnsi="Times New Roman" w:cs="Times New Roman"/>
                                <w:sz w:val="20"/>
                                <w:szCs w:val="20"/>
                                <w:lang w:val="en-GB" w:eastAsia="en-US"/>
                              </w:rPr>
                              <w:t>UE features/capabilities.</w:t>
                            </w:r>
                          </w:p>
                          <w:p w14:paraId="787E0313" w14:textId="7C9C56C7" w:rsidR="00BD53E4" w:rsidRPr="00FF7800" w:rsidRDefault="00BD53E4" w:rsidP="00BD53E4">
                            <w:pPr>
                              <w:overflowPunct w:val="0"/>
                              <w:autoSpaceDE w:val="0"/>
                              <w:autoSpaceDN w:val="0"/>
                              <w:adjustRightInd w:val="0"/>
                              <w:spacing w:after="180" w:line="240" w:lineRule="auto"/>
                              <w:textAlignment w:val="baseline"/>
                              <w:rPr>
                                <w:rFonts w:ascii="Times New Roman" w:hAnsi="Times New Roman" w:cs="Times New Roman"/>
                                <w:sz w:val="20"/>
                                <w:szCs w:val="20"/>
                                <w:lang w:val="en-GB"/>
                              </w:rPr>
                            </w:pPr>
                            <w:r w:rsidRPr="007B214F">
                              <w:rPr>
                                <w:rFonts w:ascii="Times New Roman" w:hAnsi="Times New Roman" w:cs="Times New Roman"/>
                                <w:color w:val="FF0000"/>
                                <w:sz w:val="20"/>
                                <w:szCs w:val="20"/>
                                <w:lang w:val="en-GB" w:eastAsia="en-US"/>
                              </w:rPr>
                              <w:t xml:space="preserve">The minimum performance requirements </w:t>
                            </w:r>
                            <w:r w:rsidRPr="00105AD3">
                              <w:rPr>
                                <w:rFonts w:ascii="Times New Roman" w:hAnsi="Times New Roman" w:cs="Times New Roman" w:hint="eastAsia"/>
                                <w:color w:val="FF0000"/>
                                <w:sz w:val="20"/>
                                <w:szCs w:val="20"/>
                                <w:lang w:val="en-GB"/>
                              </w:rPr>
                              <w:t xml:space="preserve">in 5.2.xxx </w:t>
                            </w:r>
                            <w:r w:rsidRPr="007B214F">
                              <w:rPr>
                                <w:rFonts w:ascii="Times New Roman" w:hAnsi="Times New Roman" w:cs="Times New Roman"/>
                                <w:color w:val="FF0000"/>
                                <w:sz w:val="20"/>
                                <w:szCs w:val="20"/>
                                <w:lang w:val="en-GB" w:eastAsia="en-US"/>
                              </w:rPr>
                              <w:t xml:space="preserve">are applicable to all FR1 </w:t>
                            </w:r>
                            <w:r w:rsidR="00105AD3" w:rsidRPr="00105AD3">
                              <w:rPr>
                                <w:rFonts w:ascii="Times New Roman" w:hAnsi="Times New Roman" w:cs="Times New Roman" w:hint="eastAsia"/>
                                <w:color w:val="FF0000"/>
                                <w:sz w:val="20"/>
                                <w:szCs w:val="20"/>
                                <w:lang w:val="en-GB"/>
                              </w:rPr>
                              <w:t xml:space="preserve">SBFD </w:t>
                            </w:r>
                            <w:r w:rsidRPr="007B214F">
                              <w:rPr>
                                <w:rFonts w:ascii="Times New Roman" w:hAnsi="Times New Roman" w:cs="Times New Roman"/>
                                <w:color w:val="FF0000"/>
                                <w:sz w:val="20"/>
                                <w:szCs w:val="20"/>
                                <w:lang w:val="en-GB" w:eastAsia="en-US"/>
                              </w:rPr>
                              <w:t>operating bands defined in TS 38.101-1</w:t>
                            </w:r>
                            <w:r w:rsidRPr="007B214F">
                              <w:rPr>
                                <w:rFonts w:ascii="Times New Roman" w:hAnsi="Times New Roman" w:cs="Times New Roman" w:hint="eastAsia"/>
                                <w:color w:val="FF0000"/>
                                <w:sz w:val="20"/>
                                <w:szCs w:val="20"/>
                                <w:lang w:val="en-GB"/>
                              </w:rPr>
                              <w:t>[6]</w:t>
                            </w:r>
                            <w:r w:rsidRPr="007B214F">
                              <w:rPr>
                                <w:rFonts w:ascii="Times New Roman" w:hAnsi="Times New Roman" w:cs="Times New Roman"/>
                                <w:color w:val="FF0000"/>
                                <w:sz w:val="20"/>
                                <w:szCs w:val="20"/>
                                <w:lang w:val="en-GB" w:eastAsia="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132DD" id="_x0000_s1033" type="#_x0000_t202" style="position:absolute;margin-left:0;margin-top:0;width:2in;height:2in;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68E7A517" w14:textId="77777777" w:rsidR="007B214F" w:rsidRPr="007B214F" w:rsidRDefault="007B214F" w:rsidP="007B214F">
                      <w:pPr>
                        <w:keepNext/>
                        <w:keepLines/>
                        <w:spacing w:before="120" w:after="180" w:line="240" w:lineRule="auto"/>
                        <w:ind w:left="1418" w:hanging="1418"/>
                        <w:outlineLvl w:val="3"/>
                        <w:rPr>
                          <w:rFonts w:ascii="Arial" w:hAnsi="Arial" w:cs="Times New Roman"/>
                          <w:sz w:val="24"/>
                          <w:szCs w:val="20"/>
                          <w:lang w:val="en-GB" w:eastAsia="en-US"/>
                        </w:rPr>
                      </w:pPr>
                      <w:r w:rsidRPr="007B214F">
                        <w:rPr>
                          <w:rFonts w:ascii="Arial" w:hAnsi="Arial" w:cs="Times New Roman"/>
                          <w:sz w:val="24"/>
                          <w:szCs w:val="20"/>
                          <w:lang w:val="en-GB" w:eastAsia="en-US"/>
                        </w:rPr>
                        <w:t>5.1.1.1</w:t>
                      </w:r>
                      <w:r w:rsidRPr="007B214F">
                        <w:rPr>
                          <w:rFonts w:ascii="Arial" w:hAnsi="Arial" w:cs="Times New Roman" w:hint="eastAsia"/>
                          <w:sz w:val="24"/>
                          <w:szCs w:val="20"/>
                          <w:lang w:val="en-GB" w:eastAsia="en-US"/>
                        </w:rPr>
                        <w:tab/>
                      </w:r>
                      <w:r w:rsidRPr="007B214F">
                        <w:rPr>
                          <w:rFonts w:ascii="Arial" w:hAnsi="Arial" w:cs="Times New Roman"/>
                          <w:sz w:val="24"/>
                          <w:szCs w:val="20"/>
                          <w:lang w:val="en-GB" w:eastAsia="en-US"/>
                        </w:rPr>
                        <w:t>General</w:t>
                      </w:r>
                    </w:p>
                    <w:p w14:paraId="19B56595" w14:textId="77777777" w:rsidR="007B214F" w:rsidRPr="007B214F" w:rsidRDefault="007B214F" w:rsidP="007B214F">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The minimum performance requirements are applicable to all FR1 operating bands defined in TS 38.101-1</w:t>
                      </w:r>
                      <w:r w:rsidRPr="007B214F">
                        <w:rPr>
                          <w:rFonts w:ascii="Times New Roman" w:hAnsi="Times New Roman" w:cs="Times New Roman" w:hint="eastAsia"/>
                          <w:sz w:val="20"/>
                          <w:szCs w:val="20"/>
                          <w:lang w:val="en-GB"/>
                        </w:rPr>
                        <w:t>[6]</w:t>
                      </w:r>
                      <w:r w:rsidRPr="007B214F">
                        <w:rPr>
                          <w:rFonts w:ascii="Times New Roman" w:hAnsi="Times New Roman" w:cs="Times New Roman"/>
                          <w:sz w:val="20"/>
                          <w:szCs w:val="20"/>
                          <w:lang w:val="en-GB" w:eastAsia="en-US"/>
                        </w:rPr>
                        <w:t>.</w:t>
                      </w:r>
                    </w:p>
                    <w:p w14:paraId="5F06D321" w14:textId="77777777" w:rsidR="007B214F" w:rsidRPr="007B214F" w:rsidRDefault="007B214F" w:rsidP="007B214F">
                      <w:pPr>
                        <w:spacing w:after="180" w:line="240" w:lineRule="auto"/>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 xml:space="preserve">The minimum performance requirements in Clause 5 </w:t>
                      </w:r>
                      <w:r w:rsidRPr="007B214F">
                        <w:rPr>
                          <w:rFonts w:ascii="Times New Roman" w:hAnsi="Times New Roman" w:cs="Times New Roman" w:hint="eastAsia"/>
                          <w:sz w:val="20"/>
                          <w:szCs w:val="20"/>
                          <w:lang w:val="en-GB"/>
                        </w:rPr>
                        <w:t>are</w:t>
                      </w:r>
                      <w:r w:rsidRPr="007B214F">
                        <w:rPr>
                          <w:rFonts w:ascii="Times New Roman" w:hAnsi="Times New Roman" w:cs="Times New Roman"/>
                          <w:sz w:val="20"/>
                          <w:szCs w:val="20"/>
                          <w:lang w:val="en-GB"/>
                        </w:rPr>
                        <w:t xml:space="preserve"> </w:t>
                      </w:r>
                      <w:r w:rsidRPr="007B214F">
                        <w:rPr>
                          <w:rFonts w:ascii="Times New Roman" w:hAnsi="Times New Roman" w:cs="Times New Roman"/>
                          <w:sz w:val="20"/>
                          <w:szCs w:val="20"/>
                          <w:lang w:val="en-GB" w:eastAsia="en-US"/>
                        </w:rPr>
                        <w:t>mandat</w:t>
                      </w:r>
                      <w:r w:rsidRPr="007B214F">
                        <w:rPr>
                          <w:rFonts w:ascii="Times New Roman" w:hAnsi="Times New Roman" w:cs="Times New Roman" w:hint="eastAsia"/>
                          <w:sz w:val="20"/>
                          <w:szCs w:val="20"/>
                          <w:lang w:val="en-GB"/>
                        </w:rPr>
                        <w:t>o</w:t>
                      </w:r>
                      <w:r w:rsidRPr="007B214F">
                        <w:rPr>
                          <w:rFonts w:ascii="Times New Roman" w:hAnsi="Times New Roman" w:cs="Times New Roman"/>
                          <w:sz w:val="20"/>
                          <w:szCs w:val="20"/>
                          <w:lang w:val="en-GB" w:eastAsia="en-US"/>
                        </w:rPr>
                        <w:t>ry for UE supporting NR operation, unless otherwise specified in the other subclauses of Clause 5.1.1.</w:t>
                      </w:r>
                    </w:p>
                    <w:p w14:paraId="23DE7633" w14:textId="77777777" w:rsidR="007B214F" w:rsidRDefault="007B214F">
                      <w:pPr>
                        <w:spacing w:after="180" w:line="240" w:lineRule="auto"/>
                        <w:rPr>
                          <w:rFonts w:ascii="Times New Roman" w:hAnsi="Times New Roman" w:cs="Times New Roman"/>
                          <w:sz w:val="20"/>
                          <w:szCs w:val="20"/>
                          <w:lang w:val="en-GB" w:eastAsia="en-US"/>
                        </w:rPr>
                      </w:pPr>
                      <w:r w:rsidRPr="007B214F">
                        <w:rPr>
                          <w:rFonts w:ascii="Times New Roman" w:hAnsi="Times New Roman" w:cs="Times New Roman"/>
                          <w:sz w:val="20"/>
                          <w:szCs w:val="20"/>
                          <w:lang w:val="en-GB" w:eastAsia="en-US"/>
                        </w:rPr>
                        <w:t>If same test is listed for different UE features/capabilities in Clause</w:t>
                      </w:r>
                      <w:r w:rsidRPr="007B214F">
                        <w:rPr>
                          <w:rFonts w:ascii="Times New Roman" w:hAnsi="Times New Roman" w:cs="Times New Roman" w:hint="eastAsia"/>
                          <w:sz w:val="20"/>
                          <w:szCs w:val="20"/>
                          <w:lang w:val="en-GB"/>
                        </w:rPr>
                        <w:t>s</w:t>
                      </w:r>
                      <w:r w:rsidRPr="007B214F">
                        <w:rPr>
                          <w:rFonts w:ascii="Times New Roman" w:hAnsi="Times New Roman" w:cs="Times New Roman"/>
                          <w:sz w:val="20"/>
                          <w:szCs w:val="20"/>
                          <w:lang w:val="en-GB" w:eastAsia="en-US"/>
                        </w:rPr>
                        <w:t xml:space="preserve"> 5.1.1.3</w:t>
                      </w:r>
                      <w:r w:rsidRPr="007B214F">
                        <w:rPr>
                          <w:rFonts w:ascii="Times New Roman" w:hAnsi="Times New Roman" w:cs="Times New Roman"/>
                          <w:sz w:val="20"/>
                          <w:szCs w:val="20"/>
                          <w:lang w:val="en-GB"/>
                        </w:rPr>
                        <w:t xml:space="preserve"> and</w:t>
                      </w:r>
                      <w:r w:rsidRPr="007B214F">
                        <w:rPr>
                          <w:rFonts w:ascii="Times New Roman" w:hAnsi="Times New Roman" w:cs="Times New Roman" w:hint="eastAsia"/>
                          <w:sz w:val="20"/>
                          <w:szCs w:val="20"/>
                          <w:lang w:val="en-GB"/>
                        </w:rPr>
                        <w:t xml:space="preserve"> 5.1.1.4</w:t>
                      </w:r>
                      <w:r w:rsidRPr="007B214F">
                        <w:rPr>
                          <w:rFonts w:ascii="Times New Roman" w:hAnsi="Times New Roman" w:cs="Times New Roman"/>
                          <w:sz w:val="20"/>
                          <w:szCs w:val="20"/>
                          <w:lang w:val="en-GB"/>
                        </w:rPr>
                        <w:t xml:space="preserve">, then this test </w:t>
                      </w:r>
                      <w:r w:rsidRPr="007B214F">
                        <w:rPr>
                          <w:rFonts w:ascii="Times New Roman" w:eastAsia="SimSun" w:hAnsi="Times New Roman" w:cs="Times New Roman"/>
                          <w:sz w:val="20"/>
                          <w:szCs w:val="20"/>
                          <w:lang w:val="en-GB" w:eastAsia="en-US"/>
                        </w:rPr>
                        <w:t xml:space="preserve">shall apply for UEs which support </w:t>
                      </w:r>
                      <w:r w:rsidRPr="007B214F">
                        <w:rPr>
                          <w:rFonts w:ascii="Times New Roman" w:hAnsi="Times New Roman" w:cs="Times New Roman"/>
                          <w:sz w:val="20"/>
                          <w:szCs w:val="20"/>
                          <w:lang w:val="en-GB"/>
                        </w:rPr>
                        <w:t xml:space="preserve">all corresponding </w:t>
                      </w:r>
                      <w:r w:rsidRPr="007B214F">
                        <w:rPr>
                          <w:rFonts w:ascii="Times New Roman" w:hAnsi="Times New Roman" w:cs="Times New Roman"/>
                          <w:sz w:val="20"/>
                          <w:szCs w:val="20"/>
                          <w:lang w:val="en-GB" w:eastAsia="en-US"/>
                        </w:rPr>
                        <w:t>UE features/capabilities.</w:t>
                      </w:r>
                    </w:p>
                    <w:p w14:paraId="787E0313" w14:textId="7C9C56C7" w:rsidR="00BD53E4" w:rsidRPr="00FF7800" w:rsidRDefault="00BD53E4" w:rsidP="00BD53E4">
                      <w:pPr>
                        <w:overflowPunct w:val="0"/>
                        <w:autoSpaceDE w:val="0"/>
                        <w:autoSpaceDN w:val="0"/>
                        <w:adjustRightInd w:val="0"/>
                        <w:spacing w:after="180" w:line="240" w:lineRule="auto"/>
                        <w:textAlignment w:val="baseline"/>
                        <w:rPr>
                          <w:rFonts w:ascii="Times New Roman" w:hAnsi="Times New Roman" w:cs="Times New Roman"/>
                          <w:sz w:val="20"/>
                          <w:szCs w:val="20"/>
                          <w:lang w:val="en-GB"/>
                        </w:rPr>
                      </w:pPr>
                      <w:r w:rsidRPr="007B214F">
                        <w:rPr>
                          <w:rFonts w:ascii="Times New Roman" w:hAnsi="Times New Roman" w:cs="Times New Roman"/>
                          <w:color w:val="FF0000"/>
                          <w:sz w:val="20"/>
                          <w:szCs w:val="20"/>
                          <w:lang w:val="en-GB" w:eastAsia="en-US"/>
                        </w:rPr>
                        <w:t xml:space="preserve">The minimum performance requirements </w:t>
                      </w:r>
                      <w:r w:rsidRPr="00105AD3">
                        <w:rPr>
                          <w:rFonts w:ascii="Times New Roman" w:hAnsi="Times New Roman" w:cs="Times New Roman" w:hint="eastAsia"/>
                          <w:color w:val="FF0000"/>
                          <w:sz w:val="20"/>
                          <w:szCs w:val="20"/>
                          <w:lang w:val="en-GB"/>
                        </w:rPr>
                        <w:t xml:space="preserve">in 5.2.xxx </w:t>
                      </w:r>
                      <w:r w:rsidRPr="007B214F">
                        <w:rPr>
                          <w:rFonts w:ascii="Times New Roman" w:hAnsi="Times New Roman" w:cs="Times New Roman"/>
                          <w:color w:val="FF0000"/>
                          <w:sz w:val="20"/>
                          <w:szCs w:val="20"/>
                          <w:lang w:val="en-GB" w:eastAsia="en-US"/>
                        </w:rPr>
                        <w:t xml:space="preserve">are applicable to all FR1 </w:t>
                      </w:r>
                      <w:r w:rsidR="00105AD3" w:rsidRPr="00105AD3">
                        <w:rPr>
                          <w:rFonts w:ascii="Times New Roman" w:hAnsi="Times New Roman" w:cs="Times New Roman" w:hint="eastAsia"/>
                          <w:color w:val="FF0000"/>
                          <w:sz w:val="20"/>
                          <w:szCs w:val="20"/>
                          <w:lang w:val="en-GB"/>
                        </w:rPr>
                        <w:t xml:space="preserve">SBFD </w:t>
                      </w:r>
                      <w:r w:rsidRPr="007B214F">
                        <w:rPr>
                          <w:rFonts w:ascii="Times New Roman" w:hAnsi="Times New Roman" w:cs="Times New Roman"/>
                          <w:color w:val="FF0000"/>
                          <w:sz w:val="20"/>
                          <w:szCs w:val="20"/>
                          <w:lang w:val="en-GB" w:eastAsia="en-US"/>
                        </w:rPr>
                        <w:t>operating bands defined in TS 38.101-1</w:t>
                      </w:r>
                      <w:r w:rsidRPr="007B214F">
                        <w:rPr>
                          <w:rFonts w:ascii="Times New Roman" w:hAnsi="Times New Roman" w:cs="Times New Roman" w:hint="eastAsia"/>
                          <w:color w:val="FF0000"/>
                          <w:sz w:val="20"/>
                          <w:szCs w:val="20"/>
                          <w:lang w:val="en-GB"/>
                        </w:rPr>
                        <w:t>[6]</w:t>
                      </w:r>
                      <w:r w:rsidRPr="007B214F">
                        <w:rPr>
                          <w:rFonts w:ascii="Times New Roman" w:hAnsi="Times New Roman" w:cs="Times New Roman"/>
                          <w:color w:val="FF0000"/>
                          <w:sz w:val="20"/>
                          <w:szCs w:val="20"/>
                          <w:lang w:val="en-GB" w:eastAsia="en-US"/>
                        </w:rPr>
                        <w:t>.</w:t>
                      </w:r>
                    </w:p>
                  </w:txbxContent>
                </v:textbox>
                <w10:wrap type="square"/>
              </v:shape>
            </w:pict>
          </mc:Fallback>
        </mc:AlternateContent>
      </w:r>
    </w:p>
    <w:p w14:paraId="5CB296E2" w14:textId="0604FBF4" w:rsidR="00437F24" w:rsidRPr="0031545D" w:rsidRDefault="00C01667" w:rsidP="007E0E83">
      <w:pPr>
        <w:pStyle w:val="Proposal"/>
        <w:rPr>
          <w:rFonts w:eastAsiaTheme="minorEastAsia"/>
        </w:rPr>
      </w:pPr>
      <w:bookmarkStart w:id="22" w:name="_Toc206160017"/>
      <w:r>
        <w:rPr>
          <w:rFonts w:eastAsiaTheme="minorEastAsia" w:hint="eastAsia"/>
        </w:rPr>
        <w:t>Proposal 11</w:t>
      </w:r>
      <w:r>
        <w:rPr>
          <w:rFonts w:eastAsiaTheme="minorEastAsia"/>
        </w:rPr>
        <w:tab/>
      </w:r>
      <w:r w:rsidR="007875F8">
        <w:rPr>
          <w:rFonts w:eastAsiaTheme="minorEastAsia" w:hint="eastAsia"/>
        </w:rPr>
        <w:t xml:space="preserve">Companies to check if </w:t>
      </w:r>
      <w:r w:rsidR="0031545D">
        <w:t>band dependency can be considered in applicability rule</w:t>
      </w:r>
      <w:r w:rsidR="00DE6B8B">
        <w:rPr>
          <w:rFonts w:eastAsiaTheme="minorEastAsia" w:hint="eastAsia"/>
        </w:rPr>
        <w:t xml:space="preserve"> for SBFD PDSCH requirements</w:t>
      </w:r>
      <w:r w:rsidR="00D75D90">
        <w:rPr>
          <w:rFonts w:eastAsiaTheme="minorEastAsia" w:hint="eastAsia"/>
        </w:rPr>
        <w:t xml:space="preserve"> if introduced</w:t>
      </w:r>
      <w:r w:rsidR="0031545D">
        <w:rPr>
          <w:rFonts w:eastAsiaTheme="minorEastAsia" w:hint="eastAsia"/>
        </w:rPr>
        <w:t>.</w:t>
      </w:r>
      <w:bookmarkEnd w:id="22"/>
    </w:p>
    <w:p w14:paraId="0D550D22" w14:textId="77777777" w:rsidR="006B5BA2" w:rsidRDefault="006B5BA2" w:rsidP="00491C85"/>
    <w:p w14:paraId="6A35B283" w14:textId="3F4C7FBF" w:rsidR="00491C85" w:rsidRPr="00491C85" w:rsidRDefault="00491C85" w:rsidP="00491C85">
      <w:pPr>
        <w:pStyle w:val="Heading2"/>
      </w:pPr>
      <w:r>
        <w:rPr>
          <w:rFonts w:hint="eastAsia"/>
        </w:rPr>
        <w:t>2.2</w:t>
      </w:r>
      <w:r>
        <w:tab/>
      </w:r>
      <w:r>
        <w:rPr>
          <w:rFonts w:hint="eastAsia"/>
        </w:rPr>
        <w:t>BS demodulation requirements</w:t>
      </w:r>
    </w:p>
    <w:p w14:paraId="519C6044" w14:textId="77777777" w:rsidR="00491C85" w:rsidRDefault="00491C85" w:rsidP="00A779CD">
      <w:pPr>
        <w:pStyle w:val="Proposal"/>
        <w:rPr>
          <w:rFonts w:eastAsiaTheme="minorEastAsia"/>
        </w:rPr>
      </w:pPr>
    </w:p>
    <w:bookmarkStart w:id="23" w:name="_Toc206160018"/>
    <w:p w14:paraId="536F728F" w14:textId="3D7FB694" w:rsidR="002D6E8C" w:rsidRPr="002D6E8C" w:rsidRDefault="002D6E8C" w:rsidP="00A779CD">
      <w:pPr>
        <w:pStyle w:val="Proposal"/>
        <w:rPr>
          <w:rFonts w:eastAsiaTheme="minorEastAsia"/>
          <w:lang w:val="en-GB"/>
        </w:rPr>
      </w:pPr>
      <w:r>
        <w:rPr>
          <w:noProof/>
        </w:rPr>
        <mc:AlternateContent>
          <mc:Choice Requires="wps">
            <w:drawing>
              <wp:anchor distT="0" distB="0" distL="114300" distR="114300" simplePos="0" relativeHeight="251658247" behindDoc="0" locked="0" layoutInCell="1" allowOverlap="1" wp14:anchorId="678C2F32" wp14:editId="43340D86">
                <wp:simplePos x="0" y="0"/>
                <wp:positionH relativeFrom="column">
                  <wp:posOffset>0</wp:posOffset>
                </wp:positionH>
                <wp:positionV relativeFrom="paragraph">
                  <wp:posOffset>635</wp:posOffset>
                </wp:positionV>
                <wp:extent cx="1828800" cy="1828800"/>
                <wp:effectExtent l="0" t="0" r="12700" b="19685"/>
                <wp:wrapTopAndBottom/>
                <wp:docPr id="162618102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13CC75" w14:textId="7777777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r w:rsidRPr="002D6E8C">
                              <w:rPr>
                                <w:rFonts w:ascii="Times New Roman" w:eastAsia="SimSun" w:hAnsi="Times New Roman" w:cs="Times New Roman"/>
                                <w:b/>
                                <w:bCs/>
                                <w:sz w:val="18"/>
                                <w:szCs w:val="18"/>
                                <w:u w:val="single"/>
                              </w:rPr>
                              <w:t xml:space="preserve">lssue 3-1-1 whether to introduce BS demodulation requirement with considering interference modeling to account for inter-sub-band inter-gNB CLI for SBFD-capable gNB </w:t>
                            </w:r>
                          </w:p>
                          <w:p w14:paraId="56975B6D" w14:textId="7777777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r w:rsidRPr="002D6E8C">
                              <w:rPr>
                                <w:rFonts w:ascii="Times New Roman" w:eastAsia="SimSun" w:hAnsi="Times New Roman" w:cs="Times New Roman"/>
                                <w:b/>
                                <w:bCs/>
                                <w:sz w:val="18"/>
                                <w:szCs w:val="18"/>
                                <w:u w:val="single"/>
                              </w:rPr>
                              <w:t>Issue 3-1-2 interference modeling for inter-sub-band inter-gNB CLI when introducing BS demodulation requirement for SBFD-capable gNB if considered interference modeling</w:t>
                            </w:r>
                          </w:p>
                          <w:p w14:paraId="6A88F6EB" w14:textId="013FBE9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r w:rsidRPr="002D6E8C">
                              <w:rPr>
                                <w:rFonts w:ascii="Times New Roman" w:eastAsia="SimSun" w:hAnsi="Times New Roman" w:cs="Times New Roman"/>
                                <w:b/>
                                <w:bCs/>
                                <w:sz w:val="18"/>
                                <w:szCs w:val="18"/>
                                <w:u w:val="single"/>
                              </w:rPr>
                              <w:t xml:space="preserve">Issue 3-1-3 whether to introduce new PUSCH requirement with UL resource muting configured   </w:t>
                            </w:r>
                          </w:p>
                          <w:p w14:paraId="237574D5" w14:textId="77777777" w:rsidR="002D6E8C" w:rsidRPr="002D6E8C" w:rsidRDefault="002D6E8C" w:rsidP="002D6E8C">
                            <w:pPr>
                              <w:numPr>
                                <w:ilvl w:val="0"/>
                                <w:numId w:val="5"/>
                              </w:numPr>
                              <w:autoSpaceDN w:val="0"/>
                              <w:spacing w:after="120" w:line="240" w:lineRule="auto"/>
                              <w:ind w:left="720"/>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Way forward</w:t>
                            </w:r>
                          </w:p>
                          <w:p w14:paraId="6C0FD296"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 xml:space="preserve">Introduce PUSCH demodulation requirement with UL resource muting configured with interference modelling </w:t>
                            </w:r>
                          </w:p>
                          <w:p w14:paraId="360EC213"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FFS on which type</w:t>
                            </w:r>
                            <w:r w:rsidRPr="002D6E8C">
                              <w:rPr>
                                <w:rFonts w:ascii="Times New Roman" w:eastAsia="SimSun" w:hAnsi="Times New Roman" w:cs="Times New Roman" w:hint="eastAsia"/>
                                <w:sz w:val="18"/>
                                <w:lang w:val="en-GB"/>
                              </w:rPr>
                              <w:t>(s)</w:t>
                            </w:r>
                            <w:r w:rsidRPr="002D6E8C">
                              <w:rPr>
                                <w:rFonts w:ascii="Times New Roman" w:eastAsia="SimSun" w:hAnsi="Times New Roman" w:cs="Times New Roman"/>
                                <w:sz w:val="18"/>
                                <w:lang w:val="en-GB"/>
                              </w:rPr>
                              <w:t xml:space="preserve"> of interference will be considered to specify the PUSCH requirement</w:t>
                            </w:r>
                          </w:p>
                          <w:p w14:paraId="6F3816DC"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 xml:space="preserve">gNB self-interference </w:t>
                            </w:r>
                          </w:p>
                          <w:p w14:paraId="55D1EC75"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DengXian" w:hAnsi="Times New Roman" w:cs="Times New Roman"/>
                                <w:sz w:val="18"/>
                                <w:szCs w:val="18"/>
                                <w:lang w:val="en-GB" w:eastAsia="en-US"/>
                              </w:rPr>
                              <w:t>co-site inter-sector interference</w:t>
                            </w:r>
                          </w:p>
                          <w:p w14:paraId="71692C21"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inter</w:t>
                            </w:r>
                            <w:r w:rsidRPr="002D6E8C">
                              <w:rPr>
                                <w:rFonts w:ascii="Times New Roman" w:eastAsia="DengXian" w:hAnsi="Times New Roman" w:cs="Times New Roman"/>
                                <w:sz w:val="18"/>
                                <w:szCs w:val="18"/>
                                <w:lang w:val="en-GB" w:eastAsia="en-US"/>
                              </w:rPr>
                              <w:t>-site gNB-gNB co-channel inter-subband CLI</w:t>
                            </w:r>
                          </w:p>
                          <w:p w14:paraId="6ACECFD8"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FFS on how to model interference</w:t>
                            </w:r>
                            <w:r w:rsidRPr="002D6E8C">
                              <w:rPr>
                                <w:rFonts w:ascii="Times New Roman" w:eastAsia="SimSun" w:hAnsi="Times New Roman" w:cs="Times New Roman" w:hint="eastAsia"/>
                                <w:sz w:val="18"/>
                                <w:lang w:val="en-GB"/>
                              </w:rPr>
                              <w:t xml:space="preserve"> </w:t>
                            </w:r>
                          </w:p>
                          <w:p w14:paraId="1B087401"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 xml:space="preserve">gNB self-interference </w:t>
                            </w:r>
                          </w:p>
                          <w:p w14:paraId="2E56F872" w14:textId="77777777" w:rsidR="002D6E8C" w:rsidRPr="002D6E8C" w:rsidRDefault="002D6E8C" w:rsidP="002D6E8C">
                            <w:pPr>
                              <w:numPr>
                                <w:ilvl w:val="3"/>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O</w:t>
                            </w:r>
                            <w:r w:rsidRPr="002D6E8C">
                              <w:rPr>
                                <w:rFonts w:ascii="Times New Roman" w:eastAsia="SimSun" w:hAnsi="Times New Roman" w:cs="Times New Roman"/>
                                <w:sz w:val="18"/>
                                <w:lang w:val="en-GB"/>
                              </w:rPr>
                              <w:t xml:space="preserve">ption 1: modelling as additive white gaussian noise with fixed INR=-6dB targeting 1dB desense as </w:t>
                            </w:r>
                            <w:proofErr w:type="gramStart"/>
                            <w:r w:rsidRPr="002D6E8C">
                              <w:rPr>
                                <w:rFonts w:ascii="Times New Roman" w:eastAsia="SimSun" w:hAnsi="Times New Roman" w:cs="Times New Roman"/>
                                <w:sz w:val="18"/>
                                <w:lang w:val="en-GB"/>
                              </w:rPr>
                              <w:t>starting pointing</w:t>
                            </w:r>
                            <w:proofErr w:type="gramEnd"/>
                          </w:p>
                          <w:p w14:paraId="5985FC16" w14:textId="77777777" w:rsidR="002D6E8C" w:rsidRPr="002D6E8C" w:rsidRDefault="002D6E8C" w:rsidP="002D6E8C">
                            <w:pPr>
                              <w:numPr>
                                <w:ilvl w:val="3"/>
                                <w:numId w:val="5"/>
                              </w:numPr>
                              <w:overflowPunct w:val="0"/>
                              <w:autoSpaceDE w:val="0"/>
                              <w:autoSpaceDN w:val="0"/>
                              <w:adjustRightInd w:val="0"/>
                              <w:spacing w:after="180" w:line="240" w:lineRule="auto"/>
                              <w:textAlignment w:val="baseline"/>
                              <w:rPr>
                                <w:rFonts w:ascii="Times New Roman" w:eastAsia="SimSun" w:hAnsi="Times New Roman" w:cs="Times New Roman"/>
                                <w:sz w:val="18"/>
                                <w:lang w:val="en-GB"/>
                              </w:rPr>
                            </w:pPr>
                            <w:r w:rsidRPr="002D6E8C">
                              <w:rPr>
                                <w:rFonts w:ascii="Times New Roman" w:eastAsia="SimSun" w:hAnsi="Times New Roman" w:cs="Times New Roman"/>
                                <w:sz w:val="18"/>
                                <w:lang w:val="en-GB"/>
                              </w:rPr>
                              <w:t>Other options are not precluded</w:t>
                            </w:r>
                          </w:p>
                          <w:p w14:paraId="0424CD8F"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inter-sector and inter-site interference</w:t>
                            </w:r>
                          </w:p>
                          <w:p w14:paraId="12EE9A34" w14:textId="77777777" w:rsidR="002D6E8C" w:rsidRPr="002D6E8C" w:rsidRDefault="002D6E8C" w:rsidP="002D6E8C">
                            <w:pPr>
                              <w:numPr>
                                <w:ilvl w:val="3"/>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O</w:t>
                            </w:r>
                            <w:r w:rsidRPr="002D6E8C">
                              <w:rPr>
                                <w:rFonts w:ascii="Times New Roman" w:eastAsia="SimSun" w:hAnsi="Times New Roman" w:cs="Times New Roman"/>
                                <w:sz w:val="18"/>
                                <w:lang w:val="en-GB"/>
                              </w:rPr>
                              <w:t>ption 1:</w:t>
                            </w:r>
                            <w:r w:rsidRPr="002D6E8C">
                              <w:rPr>
                                <w:rFonts w:ascii="Times New Roman" w:eastAsia="MS Mincho" w:hAnsi="Times New Roman" w:cs="Times New Roman"/>
                                <w:sz w:val="18"/>
                                <w:szCs w:val="18"/>
                                <w:lang w:val="en-GB" w:eastAsia="en-US"/>
                              </w:rPr>
                              <w:t xml:space="preserve"> </w:t>
                            </w:r>
                            <w:r w:rsidRPr="002D6E8C">
                              <w:rPr>
                                <w:rFonts w:ascii="Times New Roman" w:eastAsia="SimSun" w:hAnsi="Times New Roman" w:cs="Times New Roman"/>
                                <w:sz w:val="18"/>
                                <w:lang w:val="en-GB"/>
                              </w:rPr>
                              <w:t>modelling as additive white gaussian noise with fixed INR = - X dB based on assumption of co-site isolation</w:t>
                            </w:r>
                          </w:p>
                          <w:p w14:paraId="669E79A8" w14:textId="77777777" w:rsidR="002D6E8C" w:rsidRPr="002D6E8C" w:rsidRDefault="002D6E8C" w:rsidP="002D6E8C">
                            <w:pPr>
                              <w:numPr>
                                <w:ilvl w:val="3"/>
                                <w:numId w:val="5"/>
                              </w:numPr>
                              <w:overflowPunct w:val="0"/>
                              <w:autoSpaceDE w:val="0"/>
                              <w:autoSpaceDN w:val="0"/>
                              <w:adjustRightInd w:val="0"/>
                              <w:spacing w:after="180" w:line="240" w:lineRule="auto"/>
                              <w:textAlignment w:val="baseline"/>
                              <w:rPr>
                                <w:rFonts w:ascii="Times New Roman" w:eastAsia="SimSun" w:hAnsi="Times New Roman" w:cs="Times New Roman"/>
                                <w:sz w:val="18"/>
                                <w:lang w:val="en-GB"/>
                              </w:rPr>
                            </w:pPr>
                            <w:r w:rsidRPr="002D6E8C">
                              <w:rPr>
                                <w:rFonts w:ascii="Times New Roman" w:eastAsia="SimSun" w:hAnsi="Times New Roman" w:cs="Times New Roman"/>
                                <w:sz w:val="18"/>
                                <w:lang w:val="en-GB"/>
                              </w:rPr>
                              <w:t>Other options are not precluded</w:t>
                            </w:r>
                          </w:p>
                          <w:p w14:paraId="68AE07C8" w14:textId="77777777" w:rsidR="002D6E8C" w:rsidRPr="006A0744" w:rsidRDefault="002D6E8C">
                            <w:pPr>
                              <w:numPr>
                                <w:ilvl w:val="2"/>
                                <w:numId w:val="5"/>
                              </w:numPr>
                              <w:autoSpaceDN w:val="0"/>
                              <w:spacing w:after="120" w:line="240" w:lineRule="auto"/>
                              <w:jc w:val="both"/>
                              <w:rPr>
                                <w:rFonts w:ascii="Times New Roman" w:eastAsia="MS Mincho" w:hAnsi="Times New Roman" w:cs="Times New Roman"/>
                                <w:sz w:val="18"/>
                                <w:lang w:val="en-GB"/>
                              </w:rPr>
                            </w:pPr>
                            <w:r w:rsidRPr="002D6E8C">
                              <w:rPr>
                                <w:rFonts w:ascii="Times New Roman" w:eastAsia="MS Mincho" w:hAnsi="Times New Roman" w:cs="Times New Roman"/>
                                <w:sz w:val="18"/>
                                <w:lang w:val="en-GB"/>
                              </w:rPr>
                              <w:t>inter-site gNB-gNB co-channel inter-sub-band CLI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8C2F32" id="_x0000_s1034" type="#_x0000_t202" style="position:absolute;left:0;text-align:left;margin-left:0;margin-top:.05pt;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" filled="f" strokeweight=".5pt">
                <v:textbox style="mso-fit-shape-to-text:t">
                  <w:txbxContent>
                    <w:p w14:paraId="1413CC75" w14:textId="7777777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proofErr w:type="spellStart"/>
                      <w:r w:rsidRPr="002D6E8C">
                        <w:rPr>
                          <w:rFonts w:ascii="Times New Roman" w:eastAsia="SimSun" w:hAnsi="Times New Roman" w:cs="Times New Roman"/>
                          <w:b/>
                          <w:bCs/>
                          <w:sz w:val="18"/>
                          <w:szCs w:val="18"/>
                          <w:u w:val="single"/>
                        </w:rPr>
                        <w:t>lssue</w:t>
                      </w:r>
                      <w:proofErr w:type="spellEnd"/>
                      <w:r w:rsidRPr="002D6E8C">
                        <w:rPr>
                          <w:rFonts w:ascii="Times New Roman" w:eastAsia="SimSun" w:hAnsi="Times New Roman" w:cs="Times New Roman"/>
                          <w:b/>
                          <w:bCs/>
                          <w:sz w:val="18"/>
                          <w:szCs w:val="18"/>
                          <w:u w:val="single"/>
                        </w:rPr>
                        <w:t xml:space="preserve"> 3-1-1 whether to introduce BS demodulation requirement with considering interference modeling to account for inter-sub-band inter-</w:t>
                      </w:r>
                      <w:proofErr w:type="spellStart"/>
                      <w:r w:rsidRPr="002D6E8C">
                        <w:rPr>
                          <w:rFonts w:ascii="Times New Roman" w:eastAsia="SimSun" w:hAnsi="Times New Roman" w:cs="Times New Roman"/>
                          <w:b/>
                          <w:bCs/>
                          <w:sz w:val="18"/>
                          <w:szCs w:val="18"/>
                          <w:u w:val="single"/>
                        </w:rPr>
                        <w:t>gNB</w:t>
                      </w:r>
                      <w:proofErr w:type="spellEnd"/>
                      <w:r w:rsidRPr="002D6E8C">
                        <w:rPr>
                          <w:rFonts w:ascii="Times New Roman" w:eastAsia="SimSun" w:hAnsi="Times New Roman" w:cs="Times New Roman"/>
                          <w:b/>
                          <w:bCs/>
                          <w:sz w:val="18"/>
                          <w:szCs w:val="18"/>
                          <w:u w:val="single"/>
                        </w:rPr>
                        <w:t xml:space="preserve"> CLI for SBFD-capable </w:t>
                      </w:r>
                      <w:proofErr w:type="spellStart"/>
                      <w:r w:rsidRPr="002D6E8C">
                        <w:rPr>
                          <w:rFonts w:ascii="Times New Roman" w:eastAsia="SimSun" w:hAnsi="Times New Roman" w:cs="Times New Roman"/>
                          <w:b/>
                          <w:bCs/>
                          <w:sz w:val="18"/>
                          <w:szCs w:val="18"/>
                          <w:u w:val="single"/>
                        </w:rPr>
                        <w:t>gNB</w:t>
                      </w:r>
                      <w:proofErr w:type="spellEnd"/>
                      <w:r w:rsidRPr="002D6E8C">
                        <w:rPr>
                          <w:rFonts w:ascii="Times New Roman" w:eastAsia="SimSun" w:hAnsi="Times New Roman" w:cs="Times New Roman"/>
                          <w:b/>
                          <w:bCs/>
                          <w:sz w:val="18"/>
                          <w:szCs w:val="18"/>
                          <w:u w:val="single"/>
                        </w:rPr>
                        <w:t xml:space="preserve"> </w:t>
                      </w:r>
                    </w:p>
                    <w:p w14:paraId="56975B6D" w14:textId="7777777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r w:rsidRPr="002D6E8C">
                        <w:rPr>
                          <w:rFonts w:ascii="Times New Roman" w:eastAsia="SimSun" w:hAnsi="Times New Roman" w:cs="Times New Roman"/>
                          <w:b/>
                          <w:bCs/>
                          <w:sz w:val="18"/>
                          <w:szCs w:val="18"/>
                          <w:u w:val="single"/>
                        </w:rPr>
                        <w:t>Issue 3-1-2 interference modeling for inter-sub-band inter-</w:t>
                      </w:r>
                      <w:proofErr w:type="spellStart"/>
                      <w:r w:rsidRPr="002D6E8C">
                        <w:rPr>
                          <w:rFonts w:ascii="Times New Roman" w:eastAsia="SimSun" w:hAnsi="Times New Roman" w:cs="Times New Roman"/>
                          <w:b/>
                          <w:bCs/>
                          <w:sz w:val="18"/>
                          <w:szCs w:val="18"/>
                          <w:u w:val="single"/>
                        </w:rPr>
                        <w:t>gNB</w:t>
                      </w:r>
                      <w:proofErr w:type="spellEnd"/>
                      <w:r w:rsidRPr="002D6E8C">
                        <w:rPr>
                          <w:rFonts w:ascii="Times New Roman" w:eastAsia="SimSun" w:hAnsi="Times New Roman" w:cs="Times New Roman"/>
                          <w:b/>
                          <w:bCs/>
                          <w:sz w:val="18"/>
                          <w:szCs w:val="18"/>
                          <w:u w:val="single"/>
                        </w:rPr>
                        <w:t xml:space="preserve"> CLI when introducing BS demodulation requirement for SBFD-capable </w:t>
                      </w:r>
                      <w:proofErr w:type="spellStart"/>
                      <w:r w:rsidRPr="002D6E8C">
                        <w:rPr>
                          <w:rFonts w:ascii="Times New Roman" w:eastAsia="SimSun" w:hAnsi="Times New Roman" w:cs="Times New Roman"/>
                          <w:b/>
                          <w:bCs/>
                          <w:sz w:val="18"/>
                          <w:szCs w:val="18"/>
                          <w:u w:val="single"/>
                        </w:rPr>
                        <w:t>gNB</w:t>
                      </w:r>
                      <w:proofErr w:type="spellEnd"/>
                      <w:r w:rsidRPr="002D6E8C">
                        <w:rPr>
                          <w:rFonts w:ascii="Times New Roman" w:eastAsia="SimSun" w:hAnsi="Times New Roman" w:cs="Times New Roman"/>
                          <w:b/>
                          <w:bCs/>
                          <w:sz w:val="18"/>
                          <w:szCs w:val="18"/>
                          <w:u w:val="single"/>
                        </w:rPr>
                        <w:t xml:space="preserve"> if considered interference modeling</w:t>
                      </w:r>
                    </w:p>
                    <w:p w14:paraId="6A88F6EB" w14:textId="013FBE97" w:rsidR="002D6E8C" w:rsidRPr="002D6E8C" w:rsidRDefault="002D6E8C" w:rsidP="002D6E8C">
                      <w:pPr>
                        <w:spacing w:after="180" w:line="240" w:lineRule="auto"/>
                        <w:jc w:val="both"/>
                        <w:rPr>
                          <w:rFonts w:ascii="Times New Roman" w:eastAsia="SimSun" w:hAnsi="Times New Roman" w:cs="Times New Roman"/>
                          <w:b/>
                          <w:bCs/>
                          <w:sz w:val="18"/>
                          <w:szCs w:val="18"/>
                          <w:u w:val="single"/>
                        </w:rPr>
                      </w:pPr>
                      <w:r w:rsidRPr="002D6E8C">
                        <w:rPr>
                          <w:rFonts w:ascii="Times New Roman" w:eastAsia="SimSun" w:hAnsi="Times New Roman" w:cs="Times New Roman"/>
                          <w:b/>
                          <w:bCs/>
                          <w:sz w:val="18"/>
                          <w:szCs w:val="18"/>
                          <w:u w:val="single"/>
                        </w:rPr>
                        <w:t xml:space="preserve">Issue 3-1-3 whether to introduce new PUSCH requirement with UL resource muting configured   </w:t>
                      </w:r>
                    </w:p>
                    <w:p w14:paraId="237574D5" w14:textId="77777777" w:rsidR="002D6E8C" w:rsidRPr="002D6E8C" w:rsidRDefault="002D6E8C" w:rsidP="002D6E8C">
                      <w:pPr>
                        <w:numPr>
                          <w:ilvl w:val="0"/>
                          <w:numId w:val="5"/>
                        </w:numPr>
                        <w:autoSpaceDN w:val="0"/>
                        <w:spacing w:after="120" w:line="240" w:lineRule="auto"/>
                        <w:ind w:left="720"/>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Way forward</w:t>
                      </w:r>
                    </w:p>
                    <w:p w14:paraId="6C0FD296"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 xml:space="preserve">Introduce PUSCH demodulation requirement with UL resource muting configured with interference modelling </w:t>
                      </w:r>
                    </w:p>
                    <w:p w14:paraId="360EC213"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FFS on which type</w:t>
                      </w:r>
                      <w:r w:rsidRPr="002D6E8C">
                        <w:rPr>
                          <w:rFonts w:ascii="Times New Roman" w:eastAsia="SimSun" w:hAnsi="Times New Roman" w:cs="Times New Roman" w:hint="eastAsia"/>
                          <w:sz w:val="18"/>
                          <w:lang w:val="en-GB"/>
                        </w:rPr>
                        <w:t>(s)</w:t>
                      </w:r>
                      <w:r w:rsidRPr="002D6E8C">
                        <w:rPr>
                          <w:rFonts w:ascii="Times New Roman" w:eastAsia="SimSun" w:hAnsi="Times New Roman" w:cs="Times New Roman"/>
                          <w:sz w:val="18"/>
                          <w:lang w:val="en-GB"/>
                        </w:rPr>
                        <w:t xml:space="preserve"> of interference will be considered to specify the PUSCH requirement</w:t>
                      </w:r>
                    </w:p>
                    <w:p w14:paraId="6F3816DC"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proofErr w:type="spellStart"/>
                      <w:r w:rsidRPr="002D6E8C">
                        <w:rPr>
                          <w:rFonts w:ascii="Times New Roman" w:eastAsia="SimSun" w:hAnsi="Times New Roman" w:cs="Times New Roman"/>
                          <w:sz w:val="18"/>
                          <w:lang w:val="en-GB"/>
                        </w:rPr>
                        <w:t>gNB</w:t>
                      </w:r>
                      <w:proofErr w:type="spellEnd"/>
                      <w:r w:rsidRPr="002D6E8C">
                        <w:rPr>
                          <w:rFonts w:ascii="Times New Roman" w:eastAsia="SimSun" w:hAnsi="Times New Roman" w:cs="Times New Roman"/>
                          <w:sz w:val="18"/>
                          <w:lang w:val="en-GB"/>
                        </w:rPr>
                        <w:t xml:space="preserve"> self-interference </w:t>
                      </w:r>
                    </w:p>
                    <w:p w14:paraId="55D1EC75"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DengXian" w:hAnsi="Times New Roman" w:cs="Times New Roman"/>
                          <w:sz w:val="18"/>
                          <w:szCs w:val="18"/>
                          <w:lang w:val="en-GB" w:eastAsia="en-US"/>
                        </w:rPr>
                        <w:t>co-site inter-sector interference</w:t>
                      </w:r>
                    </w:p>
                    <w:p w14:paraId="71692C21"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inter</w:t>
                      </w:r>
                      <w:r w:rsidRPr="002D6E8C">
                        <w:rPr>
                          <w:rFonts w:ascii="Times New Roman" w:eastAsia="DengXian" w:hAnsi="Times New Roman" w:cs="Times New Roman"/>
                          <w:sz w:val="18"/>
                          <w:szCs w:val="18"/>
                          <w:lang w:val="en-GB" w:eastAsia="en-US"/>
                        </w:rPr>
                        <w:t xml:space="preserve">-site </w:t>
                      </w:r>
                      <w:proofErr w:type="spellStart"/>
                      <w:r w:rsidRPr="002D6E8C">
                        <w:rPr>
                          <w:rFonts w:ascii="Times New Roman" w:eastAsia="DengXian" w:hAnsi="Times New Roman" w:cs="Times New Roman"/>
                          <w:sz w:val="18"/>
                          <w:szCs w:val="18"/>
                          <w:lang w:val="en-GB" w:eastAsia="en-US"/>
                        </w:rPr>
                        <w:t>gNB-gNB</w:t>
                      </w:r>
                      <w:proofErr w:type="spellEnd"/>
                      <w:r w:rsidRPr="002D6E8C">
                        <w:rPr>
                          <w:rFonts w:ascii="Times New Roman" w:eastAsia="DengXian" w:hAnsi="Times New Roman" w:cs="Times New Roman"/>
                          <w:sz w:val="18"/>
                          <w:szCs w:val="18"/>
                          <w:lang w:val="en-GB" w:eastAsia="en-US"/>
                        </w:rPr>
                        <w:t xml:space="preserve"> co-channel inter-</w:t>
                      </w:r>
                      <w:proofErr w:type="spellStart"/>
                      <w:r w:rsidRPr="002D6E8C">
                        <w:rPr>
                          <w:rFonts w:ascii="Times New Roman" w:eastAsia="DengXian" w:hAnsi="Times New Roman" w:cs="Times New Roman"/>
                          <w:sz w:val="18"/>
                          <w:szCs w:val="18"/>
                          <w:lang w:val="en-GB" w:eastAsia="en-US"/>
                        </w:rPr>
                        <w:t>subband</w:t>
                      </w:r>
                      <w:proofErr w:type="spellEnd"/>
                      <w:r w:rsidRPr="002D6E8C">
                        <w:rPr>
                          <w:rFonts w:ascii="Times New Roman" w:eastAsia="DengXian" w:hAnsi="Times New Roman" w:cs="Times New Roman"/>
                          <w:sz w:val="18"/>
                          <w:szCs w:val="18"/>
                          <w:lang w:val="en-GB" w:eastAsia="en-US"/>
                        </w:rPr>
                        <w:t xml:space="preserve"> CLI</w:t>
                      </w:r>
                    </w:p>
                    <w:p w14:paraId="6ACECFD8" w14:textId="77777777" w:rsidR="002D6E8C" w:rsidRPr="002D6E8C" w:rsidRDefault="002D6E8C" w:rsidP="002D6E8C">
                      <w:pPr>
                        <w:numPr>
                          <w:ilvl w:val="1"/>
                          <w:numId w:val="5"/>
                        </w:numPr>
                        <w:autoSpaceDN w:val="0"/>
                        <w:spacing w:after="120" w:line="240" w:lineRule="auto"/>
                        <w:ind w:left="1364"/>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FFS on how to model interference</w:t>
                      </w:r>
                      <w:r w:rsidRPr="002D6E8C">
                        <w:rPr>
                          <w:rFonts w:ascii="Times New Roman" w:eastAsia="SimSun" w:hAnsi="Times New Roman" w:cs="Times New Roman" w:hint="eastAsia"/>
                          <w:sz w:val="18"/>
                          <w:lang w:val="en-GB"/>
                        </w:rPr>
                        <w:t xml:space="preserve"> </w:t>
                      </w:r>
                    </w:p>
                    <w:p w14:paraId="1B087401"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proofErr w:type="spellStart"/>
                      <w:r w:rsidRPr="002D6E8C">
                        <w:rPr>
                          <w:rFonts w:ascii="Times New Roman" w:eastAsia="SimSun" w:hAnsi="Times New Roman" w:cs="Times New Roman"/>
                          <w:sz w:val="18"/>
                          <w:lang w:val="en-GB"/>
                        </w:rPr>
                        <w:t>gNB</w:t>
                      </w:r>
                      <w:proofErr w:type="spellEnd"/>
                      <w:r w:rsidRPr="002D6E8C">
                        <w:rPr>
                          <w:rFonts w:ascii="Times New Roman" w:eastAsia="SimSun" w:hAnsi="Times New Roman" w:cs="Times New Roman"/>
                          <w:sz w:val="18"/>
                          <w:lang w:val="en-GB"/>
                        </w:rPr>
                        <w:t xml:space="preserve"> self-interference </w:t>
                      </w:r>
                    </w:p>
                    <w:p w14:paraId="2E56F872" w14:textId="77777777" w:rsidR="002D6E8C" w:rsidRPr="002D6E8C" w:rsidRDefault="002D6E8C" w:rsidP="002D6E8C">
                      <w:pPr>
                        <w:numPr>
                          <w:ilvl w:val="3"/>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O</w:t>
                      </w:r>
                      <w:r w:rsidRPr="002D6E8C">
                        <w:rPr>
                          <w:rFonts w:ascii="Times New Roman" w:eastAsia="SimSun" w:hAnsi="Times New Roman" w:cs="Times New Roman"/>
                          <w:sz w:val="18"/>
                          <w:lang w:val="en-GB"/>
                        </w:rPr>
                        <w:t xml:space="preserve">ption 1: modelling as additive white gaussian noise with fixed INR=-6dB targeting 1dB </w:t>
                      </w:r>
                      <w:proofErr w:type="spellStart"/>
                      <w:r w:rsidRPr="002D6E8C">
                        <w:rPr>
                          <w:rFonts w:ascii="Times New Roman" w:eastAsia="SimSun" w:hAnsi="Times New Roman" w:cs="Times New Roman"/>
                          <w:sz w:val="18"/>
                          <w:lang w:val="en-GB"/>
                        </w:rPr>
                        <w:t>desense</w:t>
                      </w:r>
                      <w:proofErr w:type="spellEnd"/>
                      <w:r w:rsidRPr="002D6E8C">
                        <w:rPr>
                          <w:rFonts w:ascii="Times New Roman" w:eastAsia="SimSun" w:hAnsi="Times New Roman" w:cs="Times New Roman"/>
                          <w:sz w:val="18"/>
                          <w:lang w:val="en-GB"/>
                        </w:rPr>
                        <w:t xml:space="preserve"> as </w:t>
                      </w:r>
                      <w:proofErr w:type="gramStart"/>
                      <w:r w:rsidRPr="002D6E8C">
                        <w:rPr>
                          <w:rFonts w:ascii="Times New Roman" w:eastAsia="SimSun" w:hAnsi="Times New Roman" w:cs="Times New Roman"/>
                          <w:sz w:val="18"/>
                          <w:lang w:val="en-GB"/>
                        </w:rPr>
                        <w:t>starting pointing</w:t>
                      </w:r>
                      <w:proofErr w:type="gramEnd"/>
                    </w:p>
                    <w:p w14:paraId="5985FC16" w14:textId="77777777" w:rsidR="002D6E8C" w:rsidRPr="002D6E8C" w:rsidRDefault="002D6E8C" w:rsidP="002D6E8C">
                      <w:pPr>
                        <w:numPr>
                          <w:ilvl w:val="3"/>
                          <w:numId w:val="5"/>
                        </w:numPr>
                        <w:overflowPunct w:val="0"/>
                        <w:autoSpaceDE w:val="0"/>
                        <w:autoSpaceDN w:val="0"/>
                        <w:adjustRightInd w:val="0"/>
                        <w:spacing w:after="180" w:line="240" w:lineRule="auto"/>
                        <w:textAlignment w:val="baseline"/>
                        <w:rPr>
                          <w:rFonts w:ascii="Times New Roman" w:eastAsia="SimSun" w:hAnsi="Times New Roman" w:cs="Times New Roman"/>
                          <w:sz w:val="18"/>
                          <w:lang w:val="en-GB"/>
                        </w:rPr>
                      </w:pPr>
                      <w:r w:rsidRPr="002D6E8C">
                        <w:rPr>
                          <w:rFonts w:ascii="Times New Roman" w:eastAsia="SimSun" w:hAnsi="Times New Roman" w:cs="Times New Roman"/>
                          <w:sz w:val="18"/>
                          <w:lang w:val="en-GB"/>
                        </w:rPr>
                        <w:t>Other options are not precluded</w:t>
                      </w:r>
                    </w:p>
                    <w:p w14:paraId="0424CD8F" w14:textId="77777777" w:rsidR="002D6E8C" w:rsidRPr="002D6E8C" w:rsidRDefault="002D6E8C" w:rsidP="002D6E8C">
                      <w:pPr>
                        <w:numPr>
                          <w:ilvl w:val="2"/>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sz w:val="18"/>
                          <w:lang w:val="en-GB"/>
                        </w:rPr>
                        <w:t>inter-sector and inter-site interference</w:t>
                      </w:r>
                    </w:p>
                    <w:p w14:paraId="12EE9A34" w14:textId="77777777" w:rsidR="002D6E8C" w:rsidRPr="002D6E8C" w:rsidRDefault="002D6E8C" w:rsidP="002D6E8C">
                      <w:pPr>
                        <w:numPr>
                          <w:ilvl w:val="3"/>
                          <w:numId w:val="5"/>
                        </w:numPr>
                        <w:autoSpaceDN w:val="0"/>
                        <w:spacing w:after="120" w:line="240" w:lineRule="auto"/>
                        <w:jc w:val="both"/>
                        <w:rPr>
                          <w:rFonts w:ascii="Times New Roman" w:eastAsia="SimSun" w:hAnsi="Times New Roman" w:cs="Times New Roman"/>
                          <w:sz w:val="18"/>
                          <w:lang w:val="en-GB"/>
                        </w:rPr>
                      </w:pPr>
                      <w:r w:rsidRPr="002D6E8C">
                        <w:rPr>
                          <w:rFonts w:ascii="Times New Roman" w:eastAsia="SimSun" w:hAnsi="Times New Roman" w:cs="Times New Roman" w:hint="eastAsia"/>
                          <w:sz w:val="18"/>
                          <w:lang w:val="en-GB"/>
                        </w:rPr>
                        <w:t>O</w:t>
                      </w:r>
                      <w:r w:rsidRPr="002D6E8C">
                        <w:rPr>
                          <w:rFonts w:ascii="Times New Roman" w:eastAsia="SimSun" w:hAnsi="Times New Roman" w:cs="Times New Roman"/>
                          <w:sz w:val="18"/>
                          <w:lang w:val="en-GB"/>
                        </w:rPr>
                        <w:t>ption 1:</w:t>
                      </w:r>
                      <w:r w:rsidRPr="002D6E8C">
                        <w:rPr>
                          <w:rFonts w:ascii="Times New Roman" w:eastAsia="MS Mincho" w:hAnsi="Times New Roman" w:cs="Times New Roman"/>
                          <w:sz w:val="18"/>
                          <w:szCs w:val="18"/>
                          <w:lang w:val="en-GB" w:eastAsia="en-US"/>
                        </w:rPr>
                        <w:t xml:space="preserve"> </w:t>
                      </w:r>
                      <w:r w:rsidRPr="002D6E8C">
                        <w:rPr>
                          <w:rFonts w:ascii="Times New Roman" w:eastAsia="SimSun" w:hAnsi="Times New Roman" w:cs="Times New Roman"/>
                          <w:sz w:val="18"/>
                          <w:lang w:val="en-GB"/>
                        </w:rPr>
                        <w:t>modelling as additive white gaussian noise with fixed INR = - X dB based on assumption of co-site isolation</w:t>
                      </w:r>
                    </w:p>
                    <w:p w14:paraId="669E79A8" w14:textId="77777777" w:rsidR="002D6E8C" w:rsidRPr="002D6E8C" w:rsidRDefault="002D6E8C" w:rsidP="002D6E8C">
                      <w:pPr>
                        <w:numPr>
                          <w:ilvl w:val="3"/>
                          <w:numId w:val="5"/>
                        </w:numPr>
                        <w:overflowPunct w:val="0"/>
                        <w:autoSpaceDE w:val="0"/>
                        <w:autoSpaceDN w:val="0"/>
                        <w:adjustRightInd w:val="0"/>
                        <w:spacing w:after="180" w:line="240" w:lineRule="auto"/>
                        <w:textAlignment w:val="baseline"/>
                        <w:rPr>
                          <w:rFonts w:ascii="Times New Roman" w:eastAsia="SimSun" w:hAnsi="Times New Roman" w:cs="Times New Roman"/>
                          <w:sz w:val="18"/>
                          <w:lang w:val="en-GB"/>
                        </w:rPr>
                      </w:pPr>
                      <w:r w:rsidRPr="002D6E8C">
                        <w:rPr>
                          <w:rFonts w:ascii="Times New Roman" w:eastAsia="SimSun" w:hAnsi="Times New Roman" w:cs="Times New Roman"/>
                          <w:sz w:val="18"/>
                          <w:lang w:val="en-GB"/>
                        </w:rPr>
                        <w:t>Other options are not precluded</w:t>
                      </w:r>
                    </w:p>
                    <w:p w14:paraId="68AE07C8" w14:textId="77777777" w:rsidR="002D6E8C" w:rsidRPr="006A0744" w:rsidRDefault="002D6E8C">
                      <w:pPr>
                        <w:numPr>
                          <w:ilvl w:val="2"/>
                          <w:numId w:val="5"/>
                        </w:numPr>
                        <w:autoSpaceDN w:val="0"/>
                        <w:spacing w:after="120" w:line="240" w:lineRule="auto"/>
                        <w:jc w:val="both"/>
                        <w:rPr>
                          <w:rFonts w:ascii="Times New Roman" w:eastAsia="MS Mincho" w:hAnsi="Times New Roman" w:cs="Times New Roman"/>
                          <w:sz w:val="18"/>
                          <w:lang w:val="en-GB"/>
                        </w:rPr>
                      </w:pPr>
                      <w:r w:rsidRPr="002D6E8C">
                        <w:rPr>
                          <w:rFonts w:ascii="Times New Roman" w:eastAsia="MS Mincho" w:hAnsi="Times New Roman" w:cs="Times New Roman"/>
                          <w:sz w:val="18"/>
                          <w:lang w:val="en-GB"/>
                        </w:rPr>
                        <w:t xml:space="preserve">inter-site </w:t>
                      </w:r>
                      <w:proofErr w:type="spellStart"/>
                      <w:r w:rsidRPr="002D6E8C">
                        <w:rPr>
                          <w:rFonts w:ascii="Times New Roman" w:eastAsia="MS Mincho" w:hAnsi="Times New Roman" w:cs="Times New Roman"/>
                          <w:sz w:val="18"/>
                          <w:lang w:val="en-GB"/>
                        </w:rPr>
                        <w:t>gNB-gNB</w:t>
                      </w:r>
                      <w:proofErr w:type="spellEnd"/>
                      <w:r w:rsidRPr="002D6E8C">
                        <w:rPr>
                          <w:rFonts w:ascii="Times New Roman" w:eastAsia="MS Mincho" w:hAnsi="Times New Roman" w:cs="Times New Roman"/>
                          <w:sz w:val="18"/>
                          <w:lang w:val="en-GB"/>
                        </w:rPr>
                        <w:t xml:space="preserve"> co-channel inter-sub-band CLI</w:t>
                      </w:r>
                    </w:p>
                  </w:txbxContent>
                </v:textbox>
                <w10:wrap type="topAndBottom"/>
              </v:shape>
            </w:pict>
          </mc:Fallback>
        </mc:AlternateContent>
      </w:r>
      <w:bookmarkEnd w:id="23"/>
    </w:p>
    <w:p w14:paraId="0A65405C" w14:textId="77777777" w:rsidR="00481C90" w:rsidRPr="0042703B" w:rsidRDefault="00431EB1" w:rsidP="006E4010">
      <w:pPr>
        <w:rPr>
          <w:sz w:val="20"/>
          <w:szCs w:val="20"/>
        </w:rPr>
      </w:pPr>
      <w:r w:rsidRPr="0042703B">
        <w:rPr>
          <w:sz w:val="20"/>
          <w:szCs w:val="20"/>
        </w:rPr>
        <w:lastRenderedPageBreak/>
        <w:t xml:space="preserve">In RAN4#115 meeting, companies had </w:t>
      </w:r>
      <w:r w:rsidR="00D34850" w:rsidRPr="0042703B">
        <w:rPr>
          <w:sz w:val="20"/>
          <w:szCs w:val="20"/>
        </w:rPr>
        <w:t xml:space="preserve">tense discussions on this topic. The main </w:t>
      </w:r>
      <w:r w:rsidR="00146BDA" w:rsidRPr="0042703B">
        <w:rPr>
          <w:sz w:val="20"/>
          <w:szCs w:val="20"/>
        </w:rPr>
        <w:t>controversial po</w:t>
      </w:r>
      <w:r w:rsidR="00647664" w:rsidRPr="0042703B">
        <w:rPr>
          <w:sz w:val="20"/>
          <w:szCs w:val="20"/>
        </w:rPr>
        <w:t xml:space="preserve">int is </w:t>
      </w:r>
      <w:r w:rsidR="00733C3B" w:rsidRPr="0042703B">
        <w:rPr>
          <w:sz w:val="20"/>
          <w:szCs w:val="20"/>
        </w:rPr>
        <w:t>whether</w:t>
      </w:r>
      <w:r w:rsidR="0078075B" w:rsidRPr="0042703B">
        <w:rPr>
          <w:sz w:val="20"/>
          <w:szCs w:val="20"/>
        </w:rPr>
        <w:t xml:space="preserve"> the UL muting feature is necessary for a requirement </w:t>
      </w:r>
      <w:r w:rsidR="00733C3B" w:rsidRPr="0042703B">
        <w:rPr>
          <w:sz w:val="20"/>
          <w:szCs w:val="20"/>
        </w:rPr>
        <w:t xml:space="preserve">if there is no proper interference modeling. </w:t>
      </w:r>
    </w:p>
    <w:p w14:paraId="22217487" w14:textId="6121AA5E" w:rsidR="00D150F9" w:rsidRPr="0042703B" w:rsidRDefault="00D150F9" w:rsidP="006E4010">
      <w:pPr>
        <w:rPr>
          <w:b/>
          <w:sz w:val="20"/>
          <w:szCs w:val="20"/>
          <w:u w:val="single"/>
        </w:rPr>
      </w:pPr>
      <w:r w:rsidRPr="0042703B">
        <w:rPr>
          <w:b/>
          <w:u w:val="single"/>
        </w:rPr>
        <w:t>Feature characters</w:t>
      </w:r>
    </w:p>
    <w:p w14:paraId="6C14B2A7" w14:textId="19F762B5" w:rsidR="00D150F9" w:rsidRPr="0042703B" w:rsidRDefault="00D150F9" w:rsidP="006E4010">
      <w:pPr>
        <w:rPr>
          <w:sz w:val="20"/>
          <w:szCs w:val="20"/>
        </w:rPr>
      </w:pPr>
      <w:r w:rsidRPr="0042703B">
        <w:rPr>
          <w:sz w:val="20"/>
          <w:szCs w:val="20"/>
        </w:rPr>
        <w:t xml:space="preserve">The motivation of using UL resource muting is to let BS have a better noise/interference covariance measurement on gNB-to-gNB CLI. The consequent feature characters include: </w:t>
      </w:r>
    </w:p>
    <w:p w14:paraId="2550F643" w14:textId="77777777" w:rsidR="00D150F9" w:rsidRPr="0042703B" w:rsidRDefault="00D150F9" w:rsidP="00D150F9">
      <w:pPr>
        <w:pStyle w:val="ListParagraph"/>
        <w:numPr>
          <w:ilvl w:val="0"/>
          <w:numId w:val="13"/>
        </w:numPr>
        <w:rPr>
          <w:b/>
          <w:i/>
          <w:sz w:val="20"/>
          <w:szCs w:val="20"/>
        </w:rPr>
      </w:pPr>
      <w:r w:rsidRPr="0042703B">
        <w:rPr>
          <w:b/>
          <w:i/>
          <w:sz w:val="20"/>
          <w:szCs w:val="20"/>
        </w:rPr>
        <w:t xml:space="preserve">New rate matching pattern if RE muting is enabled. </w:t>
      </w:r>
    </w:p>
    <w:p w14:paraId="0918C3B8" w14:textId="7F56CDAB" w:rsidR="00D150F9" w:rsidRPr="0042703B" w:rsidRDefault="00D150F9" w:rsidP="00D150F9">
      <w:pPr>
        <w:pStyle w:val="ListParagraph"/>
        <w:rPr>
          <w:sz w:val="20"/>
          <w:szCs w:val="20"/>
        </w:rPr>
      </w:pPr>
      <w:r w:rsidRPr="0042703B">
        <w:rPr>
          <w:sz w:val="20"/>
          <w:szCs w:val="20"/>
        </w:rPr>
        <w:t xml:space="preserve">Rate matching is not a new feature. BS always do rate matching according to scheduled REs. From demodulation perspective, it is not necessary to introduce specific requirement to test rate matching. </w:t>
      </w:r>
    </w:p>
    <w:p w14:paraId="39757A30" w14:textId="123C800C" w:rsidR="00D150F9" w:rsidRPr="0042703B" w:rsidRDefault="00D150F9" w:rsidP="00D150F9">
      <w:pPr>
        <w:pStyle w:val="ListParagraph"/>
        <w:numPr>
          <w:ilvl w:val="0"/>
          <w:numId w:val="13"/>
        </w:numPr>
        <w:rPr>
          <w:b/>
          <w:sz w:val="20"/>
          <w:szCs w:val="20"/>
        </w:rPr>
      </w:pPr>
      <w:r w:rsidRPr="0042703B">
        <w:rPr>
          <w:b/>
          <w:i/>
          <w:sz w:val="20"/>
          <w:szCs w:val="20"/>
        </w:rPr>
        <w:t>Use muting REs to estimate noise/interference covariance</w:t>
      </w:r>
      <w:r w:rsidRPr="0042703B">
        <w:rPr>
          <w:b/>
          <w:sz w:val="20"/>
          <w:szCs w:val="20"/>
        </w:rPr>
        <w:t xml:space="preserve">. </w:t>
      </w:r>
    </w:p>
    <w:p w14:paraId="357CFC5A" w14:textId="5AE50901" w:rsidR="006D6E92" w:rsidRPr="0042703B" w:rsidRDefault="00D150F9" w:rsidP="006D6E92">
      <w:pPr>
        <w:pStyle w:val="ListParagraph"/>
        <w:rPr>
          <w:sz w:val="20"/>
          <w:szCs w:val="20"/>
        </w:rPr>
      </w:pPr>
      <w:r w:rsidRPr="0042703B">
        <w:rPr>
          <w:sz w:val="20"/>
          <w:szCs w:val="20"/>
        </w:rPr>
        <w:t xml:space="preserve">This is a new capability and </w:t>
      </w:r>
      <w:r w:rsidR="006D6E92" w:rsidRPr="0042703B">
        <w:rPr>
          <w:sz w:val="20"/>
          <w:szCs w:val="20"/>
        </w:rPr>
        <w:t>requires</w:t>
      </w:r>
      <w:r w:rsidRPr="0042703B">
        <w:rPr>
          <w:sz w:val="20"/>
          <w:szCs w:val="20"/>
        </w:rPr>
        <w:t xml:space="preserve"> re</w:t>
      </w:r>
      <w:r w:rsidR="00E36F79" w:rsidRPr="0042703B">
        <w:rPr>
          <w:sz w:val="20"/>
          <w:szCs w:val="20"/>
        </w:rPr>
        <w:t xml:space="preserve">ceiver to have enhanced implementation </w:t>
      </w:r>
      <w:r w:rsidR="006D6E92" w:rsidRPr="0042703B">
        <w:rPr>
          <w:sz w:val="20"/>
          <w:szCs w:val="20"/>
        </w:rPr>
        <w:t>on top of the</w:t>
      </w:r>
      <w:r w:rsidR="00E36F79" w:rsidRPr="0042703B">
        <w:rPr>
          <w:sz w:val="20"/>
          <w:szCs w:val="20"/>
        </w:rPr>
        <w:t xml:space="preserve"> legacy IRC receiver. </w:t>
      </w:r>
      <w:r w:rsidR="006D6E92" w:rsidRPr="0042703B">
        <w:rPr>
          <w:sz w:val="20"/>
          <w:szCs w:val="20"/>
        </w:rPr>
        <w:t xml:space="preserve">In RAN1 discussion, the benefit of this feature is </w:t>
      </w:r>
      <w:r w:rsidR="00E803D4" w:rsidRPr="0042703B">
        <w:rPr>
          <w:sz w:val="20"/>
          <w:szCs w:val="20"/>
        </w:rPr>
        <w:t>shown</w:t>
      </w:r>
      <w:r w:rsidR="006D6E92" w:rsidRPr="0042703B">
        <w:rPr>
          <w:sz w:val="20"/>
          <w:szCs w:val="20"/>
        </w:rPr>
        <w:t xml:space="preserve"> comparing with no muting condition, see figure 2.2-1 as </w:t>
      </w:r>
      <w:r w:rsidR="006D6E92" w:rsidRPr="0042703B">
        <w:rPr>
          <w:rFonts w:hint="eastAsia"/>
          <w:sz w:val="20"/>
          <w:szCs w:val="20"/>
        </w:rPr>
        <w:t>a reference</w:t>
      </w:r>
      <w:r w:rsidR="006D6E92" w:rsidRPr="0042703B">
        <w:rPr>
          <w:sz w:val="20"/>
          <w:szCs w:val="20"/>
        </w:rPr>
        <w:t xml:space="preserve">. </w:t>
      </w:r>
    </w:p>
    <w:p w14:paraId="16E9D50D" w14:textId="77777777" w:rsidR="006D6E92" w:rsidRDefault="006D6E92" w:rsidP="006D6E92">
      <w:r w:rsidRPr="00274C05">
        <w:rPr>
          <w:noProof/>
        </w:rPr>
        <w:drawing>
          <wp:anchor distT="0" distB="0" distL="114300" distR="114300" simplePos="0" relativeHeight="251658248" behindDoc="0" locked="0" layoutInCell="1" allowOverlap="1" wp14:anchorId="239F0AB9" wp14:editId="276B1B1F">
            <wp:simplePos x="0" y="0"/>
            <wp:positionH relativeFrom="column">
              <wp:posOffset>17780</wp:posOffset>
            </wp:positionH>
            <wp:positionV relativeFrom="paragraph">
              <wp:posOffset>3810</wp:posOffset>
            </wp:positionV>
            <wp:extent cx="3345180" cy="1257935"/>
            <wp:effectExtent l="0" t="0" r="7620" b="0"/>
            <wp:wrapSquare wrapText="bothSides"/>
            <wp:docPr id="441158859" name="Picture 1" descr="A blue and white squares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158859" name="Picture 1" descr="A blue and white squares with white text&#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3345180" cy="1257935"/>
                    </a:xfrm>
                    <a:prstGeom prst="rect">
                      <a:avLst/>
                    </a:prstGeom>
                  </pic:spPr>
                </pic:pic>
              </a:graphicData>
            </a:graphic>
            <wp14:sizeRelH relativeFrom="margin">
              <wp14:pctWidth>0</wp14:pctWidth>
            </wp14:sizeRelH>
            <wp14:sizeRelV relativeFrom="margin">
              <wp14:pctHeight>0</wp14:pctHeight>
            </wp14:sizeRelV>
          </wp:anchor>
        </w:drawing>
      </w:r>
      <w:r w:rsidRPr="00BB4030">
        <w:rPr>
          <w:noProof/>
        </w:rPr>
        <w:drawing>
          <wp:inline distT="0" distB="0" distL="0" distR="0" wp14:anchorId="52FC4BC7" wp14:editId="33F3F121">
            <wp:extent cx="2123038" cy="1592279"/>
            <wp:effectExtent l="0" t="0" r="0" b="8255"/>
            <wp:docPr id="822" name="Picture 821" descr="A graph of a graph with red and blue lines&#10;&#10;AI-generated content may be incorrect.">
              <a:extLst xmlns:a="http://schemas.openxmlformats.org/drawingml/2006/main">
                <a:ext uri="{FF2B5EF4-FFF2-40B4-BE49-F238E27FC236}">
                  <a16:creationId xmlns:a16="http://schemas.microsoft.com/office/drawing/2014/main" id="{304E51C6-63C3-D52D-8AC7-EDB6F4992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 name="Picture 821" descr="A graph of a graph with red and blue lines&#10;&#10;AI-generated content may be incorrect.">
                      <a:extLst>
                        <a:ext uri="{FF2B5EF4-FFF2-40B4-BE49-F238E27FC236}">
                          <a16:creationId xmlns:a16="http://schemas.microsoft.com/office/drawing/2014/main" id="{304E51C6-63C3-D52D-8AC7-EDB6F49928DE}"/>
                        </a:ext>
                      </a:extLst>
                    </pic:cNvPr>
                    <pic:cNvPicPr>
                      <a:picLocks noChangeAspect="1"/>
                    </pic:cNvPicPr>
                  </pic:nvPicPr>
                  <pic:blipFill>
                    <a:blip r:embed="rId20"/>
                    <a:stretch>
                      <a:fillRect/>
                    </a:stretch>
                  </pic:blipFill>
                  <pic:spPr>
                    <a:xfrm>
                      <a:off x="0" y="0"/>
                      <a:ext cx="2146484" cy="1609864"/>
                    </a:xfrm>
                    <a:prstGeom prst="rect">
                      <a:avLst/>
                    </a:prstGeom>
                  </pic:spPr>
                </pic:pic>
              </a:graphicData>
            </a:graphic>
          </wp:inline>
        </w:drawing>
      </w:r>
    </w:p>
    <w:p w14:paraId="3F6CC166" w14:textId="2EFF84D0" w:rsidR="006D6E92" w:rsidRDefault="006D6E92" w:rsidP="006D6E92">
      <w:pPr>
        <w:pStyle w:val="ListParagraph"/>
        <w:jc w:val="center"/>
      </w:pPr>
      <w:r>
        <w:t xml:space="preserve">Figure 2.2-1 Example in RAN1 study. </w:t>
      </w:r>
      <w:r w:rsidRPr="006D6E92">
        <w:rPr>
          <w:sz w:val="18"/>
          <w:szCs w:val="18"/>
        </w:rPr>
        <w:t>One symbol muting after the first DM-RS symbol</w:t>
      </w:r>
      <w:r>
        <w:rPr>
          <w:sz w:val="18"/>
          <w:szCs w:val="18"/>
        </w:rPr>
        <w:t xml:space="preserve"> is used to</w:t>
      </w:r>
      <w:r w:rsidRPr="006D6E92">
        <w:rPr>
          <w:sz w:val="18"/>
          <w:szCs w:val="18"/>
        </w:rPr>
        <w:t xml:space="preserve"> </w:t>
      </w:r>
      <w:r>
        <w:rPr>
          <w:sz w:val="18"/>
          <w:szCs w:val="18"/>
        </w:rPr>
        <w:t>compare with</w:t>
      </w:r>
      <w:r w:rsidRPr="006D6E92">
        <w:rPr>
          <w:sz w:val="18"/>
          <w:szCs w:val="18"/>
        </w:rPr>
        <w:t xml:space="preserve"> legacy 1+1 DM-RS (the overhead is similar). In RAN1 link level simulation, the CDL channel model is used for CLI (3 inter-site interferers</w:t>
      </w:r>
      <w:proofErr w:type="gramStart"/>
      <w:r w:rsidRPr="006D6E92">
        <w:rPr>
          <w:sz w:val="18"/>
          <w:szCs w:val="18"/>
        </w:rPr>
        <w:t>)</w:t>
      </w:r>
      <w:proofErr w:type="gramEnd"/>
      <w:r w:rsidRPr="006D6E92">
        <w:rPr>
          <w:sz w:val="18"/>
          <w:szCs w:val="18"/>
        </w:rPr>
        <w:t xml:space="preserve"> and limited gain (~1dB) can be observed for UL muting.</w:t>
      </w:r>
    </w:p>
    <w:p w14:paraId="30BF1DCC" w14:textId="77777777" w:rsidR="00E803D4" w:rsidRDefault="00E803D4" w:rsidP="00E803D4">
      <w:pPr>
        <w:ind w:left="720"/>
      </w:pPr>
    </w:p>
    <w:p w14:paraId="37FC8E3E" w14:textId="36485457" w:rsidR="00772576" w:rsidRDefault="00772576" w:rsidP="00E803D4">
      <w:pPr>
        <w:ind w:left="720"/>
        <w:rPr>
          <w:sz w:val="20"/>
          <w:szCs w:val="20"/>
        </w:rPr>
      </w:pPr>
      <w:r>
        <w:rPr>
          <w:rFonts w:hint="eastAsia"/>
          <w:sz w:val="20"/>
          <w:szCs w:val="20"/>
        </w:rPr>
        <w:t xml:space="preserve">Furthermore, how to use these muted REs is not </w:t>
      </w:r>
      <w:r w:rsidR="00911936">
        <w:rPr>
          <w:rFonts w:hint="eastAsia"/>
          <w:sz w:val="20"/>
          <w:szCs w:val="20"/>
        </w:rPr>
        <w:t>captured in RAN1 specification which means it is not mandatory for BS to use them for covariance estimation.</w:t>
      </w:r>
    </w:p>
    <w:p w14:paraId="5C675D7B" w14:textId="492F55D4" w:rsidR="00E803D4" w:rsidRPr="0042703B" w:rsidRDefault="00E803D4" w:rsidP="00E803D4">
      <w:pPr>
        <w:ind w:left="720"/>
        <w:rPr>
          <w:sz w:val="20"/>
          <w:szCs w:val="20"/>
        </w:rPr>
      </w:pPr>
      <w:r w:rsidRPr="0042703B">
        <w:rPr>
          <w:sz w:val="20"/>
          <w:szCs w:val="20"/>
        </w:rPr>
        <w:t xml:space="preserve">From RAN4 demodulation perspective, the purpose might be to verify if receiver use muting REs to estimate noise covariance. In that case, obvious gains should be seen from comparison simulations. </w:t>
      </w:r>
      <w:r w:rsidR="00851391" w:rsidRPr="0042703B">
        <w:rPr>
          <w:sz w:val="20"/>
          <w:szCs w:val="20"/>
        </w:rPr>
        <w:t xml:space="preserve">Thus, a proper interference model is necessary. In another word, it would </w:t>
      </w:r>
      <w:r w:rsidR="00C12922" w:rsidRPr="0042703B">
        <w:rPr>
          <w:sz w:val="20"/>
          <w:szCs w:val="20"/>
        </w:rPr>
        <w:t>not be</w:t>
      </w:r>
      <w:r w:rsidR="00851391" w:rsidRPr="0042703B">
        <w:rPr>
          <w:sz w:val="20"/>
          <w:szCs w:val="20"/>
        </w:rPr>
        <w:t xml:space="preserve"> necessary to introduce a requirement if we can’t see obvious gain based on simulation and interference assumptions.</w:t>
      </w:r>
    </w:p>
    <w:p w14:paraId="338903D9" w14:textId="453D47CC" w:rsidR="002E200B" w:rsidRPr="00AB060E" w:rsidRDefault="002E200B" w:rsidP="002E200B">
      <w:pPr>
        <w:pStyle w:val="Observation"/>
      </w:pPr>
      <w:bookmarkStart w:id="24" w:name="_Toc206159992"/>
      <w:r>
        <w:t>Rate matching is not a new feature.</w:t>
      </w:r>
      <w:bookmarkEnd w:id="24"/>
      <w:r>
        <w:t xml:space="preserve"> </w:t>
      </w:r>
    </w:p>
    <w:p w14:paraId="2940F576" w14:textId="1CB61BB9" w:rsidR="00AB060E" w:rsidRDefault="00AB060E" w:rsidP="002E200B">
      <w:pPr>
        <w:pStyle w:val="Observation"/>
      </w:pPr>
      <w:bookmarkStart w:id="25" w:name="_Toc206159993"/>
      <w:r>
        <w:rPr>
          <w:rFonts w:eastAsiaTheme="minorEastAsia" w:hint="eastAsia"/>
          <w:lang w:eastAsia="zh-CN"/>
        </w:rPr>
        <w:t xml:space="preserve">It is not mandatory for BS to use muted RE to estimate </w:t>
      </w:r>
      <w:r w:rsidR="00E52DA4">
        <w:rPr>
          <w:rFonts w:eastAsiaTheme="minorEastAsia" w:hint="eastAsia"/>
          <w:lang w:eastAsia="zh-CN"/>
        </w:rPr>
        <w:t>covariance matrix.</w:t>
      </w:r>
      <w:bookmarkEnd w:id="25"/>
      <w:r w:rsidR="00E52DA4">
        <w:rPr>
          <w:rFonts w:eastAsiaTheme="minorEastAsia" w:hint="eastAsia"/>
          <w:lang w:eastAsia="zh-CN"/>
        </w:rPr>
        <w:t xml:space="preserve"> </w:t>
      </w:r>
    </w:p>
    <w:p w14:paraId="01ECAB58" w14:textId="1FF3DB80" w:rsidR="00A0641C" w:rsidRDefault="002E200B" w:rsidP="002E200B">
      <w:pPr>
        <w:pStyle w:val="Observation"/>
      </w:pPr>
      <w:bookmarkStart w:id="26" w:name="_Toc206159994"/>
      <w:r>
        <w:t>RAN1 study focuses on the gain of enabl</w:t>
      </w:r>
      <w:r w:rsidR="00533442">
        <w:t>ing</w:t>
      </w:r>
      <w:r>
        <w:t xml:space="preserve"> </w:t>
      </w:r>
      <w:r w:rsidR="00285540">
        <w:t>to</w:t>
      </w:r>
      <w:r>
        <w:t xml:space="preserve"> disabl</w:t>
      </w:r>
      <w:r w:rsidR="00533442">
        <w:t>ing</w:t>
      </w:r>
      <w:r>
        <w:t xml:space="preserve"> muting</w:t>
      </w:r>
      <w:r w:rsidR="00A0641C">
        <w:t xml:space="preserve"> and the gain is very limited based on </w:t>
      </w:r>
      <w:r w:rsidR="00341971">
        <w:t>simulation.</w:t>
      </w:r>
      <w:bookmarkEnd w:id="26"/>
      <w:r w:rsidR="00341971">
        <w:t xml:space="preserve"> </w:t>
      </w:r>
    </w:p>
    <w:p w14:paraId="0212BAEA" w14:textId="195E911D" w:rsidR="002E200B" w:rsidRDefault="002E200B" w:rsidP="002E200B">
      <w:pPr>
        <w:pStyle w:val="Observation"/>
      </w:pPr>
      <w:bookmarkStart w:id="27" w:name="_Toc206159995"/>
      <w:r>
        <w:t xml:space="preserve">RAN4 demodulation focus on the gain of using muting REs to do noise estimation </w:t>
      </w:r>
      <w:r w:rsidR="009E0BA0">
        <w:t>compared</w:t>
      </w:r>
      <w:r>
        <w:t xml:space="preserve"> to only using DM-RS to do noise estimation</w:t>
      </w:r>
      <w:r w:rsidR="00A5294B">
        <w:t xml:space="preserve"> (muting enabled)</w:t>
      </w:r>
      <w:r>
        <w:t>.</w:t>
      </w:r>
      <w:bookmarkEnd w:id="27"/>
    </w:p>
    <w:p w14:paraId="71B7365E" w14:textId="77777777" w:rsidR="00F06201" w:rsidRDefault="00F06201" w:rsidP="006E4010"/>
    <w:p w14:paraId="2993D9B7" w14:textId="7AAB8A77" w:rsidR="00F06201" w:rsidRPr="0042703B" w:rsidRDefault="00F06201" w:rsidP="006E4010">
      <w:pPr>
        <w:rPr>
          <w:b/>
          <w:sz w:val="20"/>
          <w:szCs w:val="20"/>
          <w:u w:val="single"/>
        </w:rPr>
      </w:pPr>
      <w:r w:rsidRPr="0042703B">
        <w:rPr>
          <w:b/>
          <w:u w:val="single"/>
        </w:rPr>
        <w:t>Interference modeling</w:t>
      </w:r>
    </w:p>
    <w:p w14:paraId="11852FB6" w14:textId="41CDCDBE" w:rsidR="00F06201" w:rsidRPr="0042703B" w:rsidRDefault="00F06201" w:rsidP="00F06201">
      <w:pPr>
        <w:rPr>
          <w:sz w:val="20"/>
          <w:szCs w:val="20"/>
        </w:rPr>
      </w:pPr>
      <w:r w:rsidRPr="0042703B">
        <w:rPr>
          <w:sz w:val="20"/>
          <w:szCs w:val="20"/>
        </w:rPr>
        <w:t xml:space="preserve">There are three types of </w:t>
      </w:r>
      <w:r w:rsidR="00294F89" w:rsidRPr="0042703B">
        <w:rPr>
          <w:sz w:val="20"/>
          <w:szCs w:val="20"/>
        </w:rPr>
        <w:t>interferences that</w:t>
      </w:r>
      <w:r w:rsidRPr="0042703B">
        <w:rPr>
          <w:sz w:val="20"/>
          <w:szCs w:val="20"/>
        </w:rPr>
        <w:t xml:space="preserve"> are mentioned during the discussion. In current BS RF discussion, following assumptions/approaches are agreed for SBFD Rx requirements:</w:t>
      </w:r>
    </w:p>
    <w:p w14:paraId="3D84028E" w14:textId="77777777" w:rsidR="00F06201" w:rsidRPr="0042703B" w:rsidRDefault="00F06201" w:rsidP="00F06201">
      <w:pPr>
        <w:pStyle w:val="ListParagraph"/>
        <w:numPr>
          <w:ilvl w:val="0"/>
          <w:numId w:val="10"/>
        </w:numPr>
        <w:rPr>
          <w:b/>
          <w:i/>
          <w:sz w:val="20"/>
          <w:szCs w:val="20"/>
        </w:rPr>
      </w:pPr>
      <w:r w:rsidRPr="0042703B">
        <w:rPr>
          <w:b/>
          <w:i/>
          <w:sz w:val="20"/>
          <w:szCs w:val="20"/>
        </w:rPr>
        <w:lastRenderedPageBreak/>
        <w:t>Reference sensitivity level and OTA sensitivity</w:t>
      </w:r>
    </w:p>
    <w:p w14:paraId="0C62C639" w14:textId="77777777" w:rsidR="00F06201" w:rsidRPr="0042703B" w:rsidRDefault="00F06201" w:rsidP="00F06201">
      <w:pPr>
        <w:pStyle w:val="ListParagraph"/>
        <w:numPr>
          <w:ilvl w:val="1"/>
          <w:numId w:val="10"/>
        </w:numPr>
        <w:rPr>
          <w:sz w:val="20"/>
          <w:szCs w:val="20"/>
        </w:rPr>
      </w:pPr>
      <w:r w:rsidRPr="0042703B">
        <w:rPr>
          <w:sz w:val="20"/>
          <w:szCs w:val="20"/>
        </w:rPr>
        <w:t xml:space="preserve">For SBFD-capable BS type 1-H, the existing requirement for conducted reference sensitivity level is also applied to BS in SBFD symbols/slots, i.e., no sensitivity degradation is allowed. </w:t>
      </w:r>
    </w:p>
    <w:p w14:paraId="7AEE3F65" w14:textId="0BC42C12" w:rsidR="00F06201" w:rsidRPr="0042703B" w:rsidRDefault="00F06201">
      <w:pPr>
        <w:pStyle w:val="ListParagraph"/>
        <w:numPr>
          <w:ilvl w:val="1"/>
          <w:numId w:val="10"/>
        </w:numPr>
        <w:rPr>
          <w:sz w:val="20"/>
          <w:szCs w:val="20"/>
        </w:rPr>
      </w:pPr>
      <w:r w:rsidRPr="0042703B">
        <w:rPr>
          <w:sz w:val="20"/>
          <w:szCs w:val="20"/>
        </w:rPr>
        <w:t xml:space="preserve">For SBFD-capable BS type 1-O and 2-O, </w:t>
      </w:r>
      <w:r w:rsidR="437B8D85" w:rsidRPr="0042703B">
        <w:rPr>
          <w:sz w:val="20"/>
          <w:szCs w:val="20"/>
        </w:rPr>
        <w:t xml:space="preserve">maximum allowed </w:t>
      </w:r>
      <w:r w:rsidRPr="0042703B">
        <w:rPr>
          <w:sz w:val="20"/>
          <w:szCs w:val="20"/>
        </w:rPr>
        <w:t>degradation value is 0.7dB. SBFD-capable BS OTA sensitivity requirement should be conservative enough considering the receiver is further desensitized by other sources of interference including inter-site interference and inter-sector interference. </w:t>
      </w:r>
    </w:p>
    <w:p w14:paraId="6B2CB820" w14:textId="77777777" w:rsidR="00204FD6" w:rsidRPr="0042703B" w:rsidRDefault="00204FD6" w:rsidP="00204FD6">
      <w:pPr>
        <w:pStyle w:val="ListParagraph"/>
        <w:numPr>
          <w:ilvl w:val="0"/>
          <w:numId w:val="10"/>
        </w:numPr>
        <w:rPr>
          <w:b/>
          <w:i/>
          <w:sz w:val="20"/>
          <w:szCs w:val="20"/>
        </w:rPr>
      </w:pPr>
      <w:r w:rsidRPr="0042703B">
        <w:rPr>
          <w:rFonts w:eastAsiaTheme="minorEastAsia" w:hint="eastAsia"/>
          <w:b/>
          <w:i/>
          <w:sz w:val="20"/>
          <w:szCs w:val="20"/>
          <w:lang w:eastAsia="zh-CN"/>
        </w:rPr>
        <w:t xml:space="preserve">In-band blocking </w:t>
      </w:r>
    </w:p>
    <w:p w14:paraId="2DA0942B" w14:textId="77777777" w:rsidR="00204FD6" w:rsidRPr="0042703B" w:rsidRDefault="00204FD6" w:rsidP="00204FD6">
      <w:pPr>
        <w:pStyle w:val="ListParagraph"/>
        <w:numPr>
          <w:ilvl w:val="1"/>
          <w:numId w:val="10"/>
        </w:numPr>
        <w:rPr>
          <w:sz w:val="20"/>
          <w:szCs w:val="20"/>
        </w:rPr>
      </w:pPr>
      <w:r w:rsidRPr="0042703B">
        <w:rPr>
          <w:sz w:val="20"/>
          <w:szCs w:val="20"/>
        </w:rPr>
        <w:t>For FR1/FR2 local area SBFD BS, re-use existing FR1/FR2 local area BS in-</w:t>
      </w:r>
      <w:r w:rsidRPr="0042703B">
        <w:rPr>
          <w:rFonts w:eastAsiaTheme="minorEastAsia" w:hint="eastAsia"/>
          <w:sz w:val="20"/>
          <w:szCs w:val="20"/>
          <w:lang w:eastAsia="zh-CN"/>
        </w:rPr>
        <w:t>band</w:t>
      </w:r>
      <w:r w:rsidRPr="0042703B">
        <w:rPr>
          <w:sz w:val="20"/>
          <w:szCs w:val="20"/>
        </w:rPr>
        <w:t xml:space="preserve"> blocking power requirements.</w:t>
      </w:r>
    </w:p>
    <w:p w14:paraId="3178EC72" w14:textId="54CCB662" w:rsidR="00204FD6" w:rsidRPr="00C97852" w:rsidRDefault="00204FD6" w:rsidP="00204FD6">
      <w:pPr>
        <w:pStyle w:val="ListParagraph"/>
        <w:numPr>
          <w:ilvl w:val="1"/>
          <w:numId w:val="10"/>
        </w:numPr>
        <w:rPr>
          <w:rFonts w:eastAsiaTheme="minorEastAsia"/>
          <w:sz w:val="20"/>
          <w:szCs w:val="20"/>
        </w:rPr>
      </w:pPr>
      <w:r w:rsidRPr="0042703B">
        <w:rPr>
          <w:rFonts w:eastAsiaTheme="minorEastAsia"/>
          <w:sz w:val="20"/>
          <w:szCs w:val="20"/>
          <w:lang w:eastAsia="zh-CN"/>
        </w:rPr>
        <w:t xml:space="preserve">For FR1 WA and </w:t>
      </w:r>
      <w:r w:rsidR="0C2CEFA9" w:rsidRPr="0042703B">
        <w:rPr>
          <w:rFonts w:eastAsiaTheme="minorEastAsia"/>
          <w:sz w:val="20"/>
          <w:szCs w:val="20"/>
          <w:lang w:eastAsia="zh-CN"/>
        </w:rPr>
        <w:t>MR</w:t>
      </w:r>
      <w:r w:rsidRPr="0042703B">
        <w:rPr>
          <w:rFonts w:eastAsiaTheme="minorEastAsia"/>
          <w:sz w:val="20"/>
          <w:szCs w:val="20"/>
          <w:lang w:eastAsia="zh-CN"/>
        </w:rPr>
        <w:t xml:space="preserve"> BS, d</w:t>
      </w:r>
      <w:r w:rsidRPr="0042703B">
        <w:rPr>
          <w:sz w:val="20"/>
          <w:szCs w:val="20"/>
        </w:rPr>
        <w:t>eployment restriction (</w:t>
      </w:r>
      <w:r w:rsidR="6A2BAEFD" w:rsidRPr="0042703B">
        <w:rPr>
          <w:sz w:val="20"/>
          <w:szCs w:val="20"/>
        </w:rPr>
        <w:t xml:space="preserve">e.g., </w:t>
      </w:r>
      <w:r w:rsidRPr="0042703B">
        <w:rPr>
          <w:sz w:val="20"/>
          <w:szCs w:val="20"/>
        </w:rPr>
        <w:t>a separation distance of 288 meters, corresponding to 100% grid-shift) must be implemented.</w:t>
      </w:r>
      <w:r w:rsidRPr="0042703B">
        <w:rPr>
          <w:rFonts w:eastAsiaTheme="minorEastAsia"/>
          <w:sz w:val="20"/>
          <w:szCs w:val="20"/>
          <w:lang w:eastAsia="zh-CN"/>
        </w:rPr>
        <w:t xml:space="preserve"> </w:t>
      </w:r>
      <w:r w:rsidRPr="0042703B">
        <w:rPr>
          <w:sz w:val="20"/>
          <w:szCs w:val="20"/>
        </w:rPr>
        <w:t>Therefore, 100% grid-shift is agreed for requirement derivation.</w:t>
      </w:r>
    </w:p>
    <w:p w14:paraId="14FC0DEF" w14:textId="21985B21" w:rsidR="007B2A65" w:rsidRPr="0042703B" w:rsidRDefault="007B2A65" w:rsidP="00204FD6">
      <w:pPr>
        <w:pStyle w:val="ListParagraph"/>
        <w:numPr>
          <w:ilvl w:val="1"/>
          <w:numId w:val="10"/>
        </w:numPr>
        <w:rPr>
          <w:sz w:val="20"/>
          <w:szCs w:val="20"/>
        </w:rPr>
      </w:pPr>
      <w:proofErr w:type="gramStart"/>
      <w:r w:rsidRPr="0042703B">
        <w:rPr>
          <w:sz w:val="20"/>
          <w:szCs w:val="20"/>
        </w:rPr>
        <w:t>gNB</w:t>
      </w:r>
      <w:proofErr w:type="gramEnd"/>
      <w:r w:rsidRPr="0042703B">
        <w:rPr>
          <w:sz w:val="20"/>
          <w:szCs w:val="20"/>
        </w:rPr>
        <w:t>-to-gNB CLI handling scheme is not considered</w:t>
      </w:r>
      <w:r w:rsidRPr="0042703B">
        <w:rPr>
          <w:rFonts w:ascii="SimSun" w:eastAsia="SimSun" w:hAnsi="SimSun" w:cs="SimSun" w:hint="eastAsia"/>
          <w:sz w:val="20"/>
          <w:szCs w:val="20"/>
          <w:lang w:eastAsia="zh-CN"/>
        </w:rPr>
        <w:t>.</w:t>
      </w:r>
    </w:p>
    <w:p w14:paraId="21030359" w14:textId="6E19C372" w:rsidR="00F06201" w:rsidRPr="0042703B" w:rsidRDefault="000E5BE2" w:rsidP="00F06201">
      <w:pPr>
        <w:pStyle w:val="ListParagraph"/>
        <w:numPr>
          <w:ilvl w:val="0"/>
          <w:numId w:val="9"/>
        </w:numPr>
        <w:rPr>
          <w:b/>
          <w:i/>
          <w:sz w:val="20"/>
          <w:szCs w:val="20"/>
        </w:rPr>
      </w:pPr>
      <w:r w:rsidRPr="0042703B">
        <w:rPr>
          <w:rFonts w:eastAsiaTheme="minorEastAsia"/>
          <w:b/>
          <w:i/>
          <w:sz w:val="20"/>
          <w:szCs w:val="20"/>
          <w:lang w:eastAsia="zh-CN"/>
        </w:rPr>
        <w:t>N</w:t>
      </w:r>
      <w:r w:rsidRPr="0042703B">
        <w:rPr>
          <w:rFonts w:eastAsiaTheme="minorEastAsia" w:hint="eastAsia"/>
          <w:b/>
          <w:i/>
          <w:sz w:val="20"/>
          <w:szCs w:val="20"/>
          <w:lang w:eastAsia="zh-CN"/>
        </w:rPr>
        <w:t xml:space="preserve">ew </w:t>
      </w:r>
      <w:r w:rsidR="00F06201" w:rsidRPr="0042703B">
        <w:rPr>
          <w:b/>
          <w:i/>
          <w:sz w:val="20"/>
          <w:szCs w:val="20"/>
        </w:rPr>
        <w:t>In-</w:t>
      </w:r>
      <w:r w:rsidR="00026339" w:rsidRPr="0042703B">
        <w:rPr>
          <w:rFonts w:eastAsiaTheme="minorEastAsia" w:hint="eastAsia"/>
          <w:b/>
          <w:i/>
          <w:sz w:val="20"/>
          <w:szCs w:val="20"/>
          <w:lang w:eastAsia="zh-CN"/>
        </w:rPr>
        <w:t>channel adjacent sub-band</w:t>
      </w:r>
      <w:r w:rsidR="00F06201" w:rsidRPr="0042703B">
        <w:rPr>
          <w:b/>
          <w:i/>
          <w:sz w:val="20"/>
          <w:szCs w:val="20"/>
        </w:rPr>
        <w:t xml:space="preserve"> </w:t>
      </w:r>
      <w:r w:rsidR="009703C6" w:rsidRPr="0042703B">
        <w:rPr>
          <w:rFonts w:eastAsiaTheme="minorEastAsia" w:hint="eastAsia"/>
          <w:b/>
          <w:i/>
          <w:sz w:val="20"/>
          <w:szCs w:val="20"/>
          <w:lang w:eastAsia="zh-CN"/>
        </w:rPr>
        <w:t xml:space="preserve">leakage and </w:t>
      </w:r>
      <w:r w:rsidR="00F06201" w:rsidRPr="0042703B">
        <w:rPr>
          <w:b/>
          <w:i/>
          <w:sz w:val="20"/>
          <w:szCs w:val="20"/>
        </w:rPr>
        <w:t>blocking</w:t>
      </w:r>
    </w:p>
    <w:p w14:paraId="0BA43857" w14:textId="3BAB3ABE" w:rsidR="00F06201" w:rsidRPr="0042703B" w:rsidRDefault="00F06201" w:rsidP="00F06201">
      <w:pPr>
        <w:pStyle w:val="ListParagraph"/>
        <w:numPr>
          <w:ilvl w:val="1"/>
          <w:numId w:val="9"/>
        </w:numPr>
        <w:rPr>
          <w:sz w:val="20"/>
          <w:szCs w:val="20"/>
        </w:rPr>
      </w:pPr>
      <w:r w:rsidRPr="0042703B">
        <w:rPr>
          <w:sz w:val="20"/>
          <w:szCs w:val="20"/>
        </w:rPr>
        <w:t>Inter-site interference</w:t>
      </w:r>
      <w:r w:rsidR="003054C6" w:rsidRPr="0042703B">
        <w:rPr>
          <w:rFonts w:eastAsiaTheme="minorEastAsia" w:hint="eastAsia"/>
          <w:sz w:val="20"/>
          <w:szCs w:val="20"/>
          <w:lang w:eastAsia="zh-CN"/>
        </w:rPr>
        <w:t xml:space="preserve"> (same operator)</w:t>
      </w:r>
      <w:r w:rsidRPr="0042703B">
        <w:rPr>
          <w:sz w:val="20"/>
          <w:szCs w:val="20"/>
        </w:rPr>
        <w:t xml:space="preserve"> and inter-sector interference will be evaluated in the new in-channel adjacent sub-band leakage and blocking requirements.</w:t>
      </w:r>
    </w:p>
    <w:p w14:paraId="352E8AB6" w14:textId="7A6EA6A2" w:rsidR="00F06201" w:rsidRPr="0042703B" w:rsidRDefault="00F06201">
      <w:pPr>
        <w:pStyle w:val="ListParagraph"/>
        <w:numPr>
          <w:ilvl w:val="1"/>
          <w:numId w:val="9"/>
        </w:numPr>
        <w:rPr>
          <w:sz w:val="20"/>
          <w:szCs w:val="20"/>
        </w:rPr>
      </w:pPr>
      <w:r w:rsidRPr="0042703B">
        <w:rPr>
          <w:sz w:val="20"/>
          <w:szCs w:val="20"/>
        </w:rPr>
        <w:t>gNB-to-gNB CLI handling</w:t>
      </w:r>
      <w:r w:rsidR="007B2A65" w:rsidRPr="0042703B">
        <w:rPr>
          <w:rFonts w:eastAsiaTheme="minorEastAsia" w:hint="eastAsia"/>
          <w:sz w:val="20"/>
          <w:szCs w:val="20"/>
          <w:lang w:eastAsia="zh-CN"/>
        </w:rPr>
        <w:t xml:space="preserve"> discussion</w:t>
      </w:r>
      <w:r w:rsidRPr="0042703B">
        <w:rPr>
          <w:sz w:val="20"/>
          <w:szCs w:val="20"/>
        </w:rPr>
        <w:t xml:space="preserve"> is </w:t>
      </w:r>
      <w:r w:rsidR="007B2A65" w:rsidRPr="0042703B">
        <w:rPr>
          <w:rFonts w:eastAsiaTheme="minorEastAsia" w:hint="eastAsia"/>
          <w:sz w:val="20"/>
          <w:szCs w:val="20"/>
          <w:lang w:eastAsia="zh-CN"/>
        </w:rPr>
        <w:t xml:space="preserve">still </w:t>
      </w:r>
      <w:r w:rsidR="007B2A65" w:rsidRPr="0042703B">
        <w:rPr>
          <w:rFonts w:eastAsiaTheme="minorEastAsia"/>
          <w:sz w:val="20"/>
          <w:szCs w:val="20"/>
          <w:lang w:eastAsia="zh-CN"/>
        </w:rPr>
        <w:t>ongoin</w:t>
      </w:r>
      <w:r w:rsidR="007B2A65" w:rsidRPr="0042703B">
        <w:rPr>
          <w:rFonts w:eastAsiaTheme="minorEastAsia" w:hint="eastAsia"/>
          <w:sz w:val="20"/>
          <w:szCs w:val="20"/>
          <w:lang w:eastAsia="zh-CN"/>
        </w:rPr>
        <w:t xml:space="preserve">g for </w:t>
      </w:r>
      <w:r w:rsidRPr="0042703B">
        <w:rPr>
          <w:sz w:val="20"/>
          <w:szCs w:val="20"/>
        </w:rPr>
        <w:t>defining the in-</w:t>
      </w:r>
      <w:r w:rsidR="00CC1AA6" w:rsidRPr="0042703B">
        <w:rPr>
          <w:rFonts w:eastAsiaTheme="minorEastAsia"/>
          <w:sz w:val="20"/>
          <w:szCs w:val="20"/>
          <w:lang w:eastAsia="zh-CN"/>
        </w:rPr>
        <w:t>channel</w:t>
      </w:r>
      <w:r w:rsidRPr="0042703B">
        <w:rPr>
          <w:sz w:val="20"/>
          <w:szCs w:val="20"/>
        </w:rPr>
        <w:t xml:space="preserve"> blocking requirements.</w:t>
      </w:r>
    </w:p>
    <w:p w14:paraId="5F4EDD47" w14:textId="77777777" w:rsidR="00251884" w:rsidRDefault="00251884" w:rsidP="00854843"/>
    <w:p w14:paraId="79C5F760" w14:textId="33418539" w:rsidR="009D2E9A" w:rsidRPr="0042703B" w:rsidRDefault="00400B5C" w:rsidP="00854843">
      <w:pPr>
        <w:rPr>
          <w:sz w:val="20"/>
          <w:szCs w:val="20"/>
        </w:rPr>
      </w:pPr>
      <w:r w:rsidRPr="0042703B">
        <w:rPr>
          <w:sz w:val="20"/>
          <w:szCs w:val="20"/>
        </w:rPr>
        <w:t xml:space="preserve">According to RF agreements, </w:t>
      </w:r>
      <w:r w:rsidR="009D2E9A" w:rsidRPr="0042703B">
        <w:rPr>
          <w:sz w:val="20"/>
          <w:szCs w:val="20"/>
        </w:rPr>
        <w:t xml:space="preserve">we </w:t>
      </w:r>
      <w:r w:rsidR="00251884" w:rsidRPr="0042703B">
        <w:rPr>
          <w:sz w:val="20"/>
          <w:szCs w:val="20"/>
        </w:rPr>
        <w:t xml:space="preserve">can </w:t>
      </w:r>
      <w:r w:rsidR="009D2E9A" w:rsidRPr="0042703B">
        <w:rPr>
          <w:sz w:val="20"/>
          <w:szCs w:val="20"/>
        </w:rPr>
        <w:t>have the following observations</w:t>
      </w:r>
      <w:r w:rsidR="00251884" w:rsidRPr="0042703B">
        <w:rPr>
          <w:sz w:val="20"/>
          <w:szCs w:val="20"/>
        </w:rPr>
        <w:t xml:space="preserve"> on interference models </w:t>
      </w:r>
    </w:p>
    <w:p w14:paraId="4498A96D" w14:textId="2FB92B31" w:rsidR="008E625B" w:rsidRPr="0042703B" w:rsidRDefault="00204FD6" w:rsidP="00251884">
      <w:pPr>
        <w:pStyle w:val="ListParagraph"/>
        <w:numPr>
          <w:ilvl w:val="0"/>
          <w:numId w:val="11"/>
        </w:numPr>
        <w:rPr>
          <w:sz w:val="20"/>
          <w:szCs w:val="20"/>
        </w:rPr>
      </w:pPr>
      <w:r w:rsidRPr="0042703B">
        <w:rPr>
          <w:rFonts w:eastAsiaTheme="minorEastAsia" w:hint="eastAsia"/>
          <w:b/>
          <w:i/>
          <w:sz w:val="20"/>
          <w:szCs w:val="20"/>
          <w:lang w:eastAsia="zh-CN"/>
        </w:rPr>
        <w:t>Intra-site intra-sector interference (</w:t>
      </w:r>
      <w:r w:rsidR="00251884" w:rsidRPr="0042703B">
        <w:rPr>
          <w:b/>
          <w:i/>
          <w:sz w:val="20"/>
          <w:szCs w:val="20"/>
        </w:rPr>
        <w:t>Self-interference</w:t>
      </w:r>
      <w:r w:rsidRPr="0042703B">
        <w:rPr>
          <w:rFonts w:eastAsiaTheme="minorEastAsia" w:hint="eastAsia"/>
          <w:b/>
          <w:i/>
          <w:sz w:val="20"/>
          <w:szCs w:val="20"/>
          <w:lang w:eastAsia="zh-CN"/>
        </w:rPr>
        <w:t>)</w:t>
      </w:r>
      <w:r w:rsidR="00251884" w:rsidRPr="0042703B">
        <w:rPr>
          <w:sz w:val="20"/>
          <w:szCs w:val="20"/>
        </w:rPr>
        <w:t xml:space="preserve">: </w:t>
      </w:r>
    </w:p>
    <w:p w14:paraId="1B22A828" w14:textId="3562BE8D" w:rsidR="00033A14" w:rsidRPr="0042703B" w:rsidRDefault="00033A14" w:rsidP="008E625B">
      <w:pPr>
        <w:pStyle w:val="ListParagraph"/>
        <w:ind w:left="770"/>
        <w:rPr>
          <w:sz w:val="20"/>
          <w:szCs w:val="20"/>
        </w:rPr>
      </w:pPr>
      <w:r w:rsidRPr="0042703B">
        <w:rPr>
          <w:sz w:val="20"/>
          <w:szCs w:val="20"/>
        </w:rPr>
        <w:t xml:space="preserve">The remaining interference after RF cancelation should be low enough. </w:t>
      </w:r>
      <w:r w:rsidR="00251884" w:rsidRPr="0042703B">
        <w:rPr>
          <w:sz w:val="20"/>
          <w:szCs w:val="20"/>
        </w:rPr>
        <w:t xml:space="preserve">AWGN </w:t>
      </w:r>
      <w:r w:rsidR="00A04074" w:rsidRPr="0042703B">
        <w:rPr>
          <w:sz w:val="20"/>
          <w:szCs w:val="20"/>
        </w:rPr>
        <w:t>noise-like</w:t>
      </w:r>
      <w:r w:rsidR="00251884" w:rsidRPr="0042703B">
        <w:rPr>
          <w:sz w:val="20"/>
          <w:szCs w:val="20"/>
        </w:rPr>
        <w:t xml:space="preserve"> model with small power level</w:t>
      </w:r>
      <w:r w:rsidRPr="0042703B">
        <w:rPr>
          <w:sz w:val="20"/>
          <w:szCs w:val="20"/>
        </w:rPr>
        <w:t xml:space="preserve"> could be considered. </w:t>
      </w:r>
      <w:r w:rsidR="00251884" w:rsidRPr="0042703B">
        <w:rPr>
          <w:sz w:val="20"/>
          <w:szCs w:val="20"/>
        </w:rPr>
        <w:t xml:space="preserve">  </w:t>
      </w:r>
    </w:p>
    <w:p w14:paraId="25893F93" w14:textId="3FB84458" w:rsidR="00251884" w:rsidRPr="0042703B" w:rsidRDefault="00033A14" w:rsidP="008E625B">
      <w:pPr>
        <w:pStyle w:val="ListParagraph"/>
        <w:ind w:left="770"/>
        <w:rPr>
          <w:sz w:val="20"/>
          <w:szCs w:val="20"/>
        </w:rPr>
      </w:pPr>
      <w:r w:rsidRPr="0042703B">
        <w:rPr>
          <w:sz w:val="20"/>
          <w:szCs w:val="20"/>
        </w:rPr>
        <w:t>It should be noted that demodulation requirements are defined on the AWGN level which should be ~15dB higher than sensitivity level in general. In that case, 0.7dB degradation on sensitivity level should not impact on demodulation performance.</w:t>
      </w:r>
    </w:p>
    <w:p w14:paraId="6E0E643B" w14:textId="2F3CBF48" w:rsidR="008E625B" w:rsidRPr="0042703B" w:rsidRDefault="00204FD6" w:rsidP="00251884">
      <w:pPr>
        <w:pStyle w:val="ListParagraph"/>
        <w:numPr>
          <w:ilvl w:val="0"/>
          <w:numId w:val="11"/>
        </w:numPr>
        <w:rPr>
          <w:b/>
          <w:i/>
          <w:sz w:val="20"/>
          <w:szCs w:val="20"/>
        </w:rPr>
      </w:pPr>
      <w:r w:rsidRPr="0042703B">
        <w:rPr>
          <w:rFonts w:eastAsiaTheme="minorEastAsia" w:hint="eastAsia"/>
          <w:b/>
          <w:i/>
          <w:sz w:val="20"/>
          <w:szCs w:val="20"/>
          <w:lang w:eastAsia="zh-CN"/>
        </w:rPr>
        <w:t>I</w:t>
      </w:r>
      <w:r w:rsidR="008E625B" w:rsidRPr="0042703B">
        <w:rPr>
          <w:b/>
          <w:i/>
          <w:sz w:val="20"/>
          <w:szCs w:val="20"/>
        </w:rPr>
        <w:t xml:space="preserve">ntra-site </w:t>
      </w:r>
      <w:r w:rsidR="00251884" w:rsidRPr="0042703B">
        <w:rPr>
          <w:b/>
          <w:i/>
          <w:sz w:val="20"/>
          <w:szCs w:val="20"/>
        </w:rPr>
        <w:t>inter-s</w:t>
      </w:r>
      <w:r w:rsidR="008E625B" w:rsidRPr="0042703B">
        <w:rPr>
          <w:b/>
          <w:i/>
          <w:sz w:val="20"/>
          <w:szCs w:val="20"/>
        </w:rPr>
        <w:t>ector</w:t>
      </w:r>
      <w:r w:rsidR="00251884" w:rsidRPr="0042703B">
        <w:rPr>
          <w:b/>
          <w:i/>
          <w:sz w:val="20"/>
          <w:szCs w:val="20"/>
        </w:rPr>
        <w:t xml:space="preserve"> interference</w:t>
      </w:r>
    </w:p>
    <w:p w14:paraId="1D58B901" w14:textId="70FD5948" w:rsidR="00251884" w:rsidRPr="00C97852" w:rsidRDefault="00204FD6" w:rsidP="008E625B">
      <w:pPr>
        <w:pStyle w:val="ListParagraph"/>
        <w:ind w:left="770"/>
        <w:rPr>
          <w:rFonts w:eastAsiaTheme="minorEastAsia"/>
          <w:sz w:val="20"/>
          <w:szCs w:val="20"/>
          <w:lang w:eastAsia="zh-CN"/>
        </w:rPr>
      </w:pPr>
      <w:r w:rsidRPr="0042703B">
        <w:rPr>
          <w:rFonts w:eastAsiaTheme="minorEastAsia" w:hint="eastAsia"/>
          <w:sz w:val="20"/>
          <w:szCs w:val="20"/>
          <w:lang w:eastAsia="zh-CN"/>
        </w:rPr>
        <w:t>I</w:t>
      </w:r>
      <w:r w:rsidR="00251884" w:rsidRPr="0042703B">
        <w:rPr>
          <w:sz w:val="20"/>
          <w:szCs w:val="20"/>
        </w:rPr>
        <w:t xml:space="preserve">nter-sector interference could be nearfield radiation and there is no corresponding statistical propagation model in 3GPP scope. It </w:t>
      </w:r>
      <w:r w:rsidR="00A04074" w:rsidRPr="0042703B">
        <w:rPr>
          <w:sz w:val="20"/>
          <w:szCs w:val="20"/>
        </w:rPr>
        <w:t>seems</w:t>
      </w:r>
      <w:r w:rsidR="00251884" w:rsidRPr="0042703B">
        <w:rPr>
          <w:sz w:val="20"/>
          <w:szCs w:val="20"/>
        </w:rPr>
        <w:t xml:space="preserve"> RF requirements</w:t>
      </w:r>
      <w:r w:rsidR="00A04074" w:rsidRPr="0042703B">
        <w:rPr>
          <w:sz w:val="20"/>
          <w:szCs w:val="20"/>
        </w:rPr>
        <w:t xml:space="preserve"> would handle this kind of interference</w:t>
      </w:r>
      <w:r w:rsidR="00251884" w:rsidRPr="0042703B">
        <w:rPr>
          <w:sz w:val="20"/>
          <w:szCs w:val="20"/>
        </w:rPr>
        <w:t xml:space="preserve">, </w:t>
      </w:r>
      <w:r w:rsidR="00D60BD2">
        <w:rPr>
          <w:rFonts w:eastAsiaTheme="minorEastAsia" w:hint="eastAsia"/>
          <w:sz w:val="20"/>
          <w:szCs w:val="20"/>
          <w:lang w:eastAsia="zh-CN"/>
        </w:rPr>
        <w:t xml:space="preserve">but </w:t>
      </w:r>
      <w:r w:rsidR="0039131D">
        <w:rPr>
          <w:rFonts w:eastAsiaTheme="minorEastAsia" w:hint="eastAsia"/>
          <w:sz w:val="20"/>
          <w:szCs w:val="20"/>
          <w:lang w:eastAsia="zh-CN"/>
        </w:rPr>
        <w:t>RF requirements</w:t>
      </w:r>
      <w:r w:rsidR="00D60BD2">
        <w:rPr>
          <w:rFonts w:eastAsiaTheme="minorEastAsia" w:hint="eastAsia"/>
          <w:sz w:val="20"/>
          <w:szCs w:val="20"/>
          <w:lang w:eastAsia="zh-CN"/>
        </w:rPr>
        <w:t xml:space="preserve"> can</w:t>
      </w:r>
      <w:r w:rsidR="00D60BD2">
        <w:rPr>
          <w:rFonts w:eastAsiaTheme="minorEastAsia"/>
          <w:sz w:val="20"/>
          <w:szCs w:val="20"/>
          <w:lang w:eastAsia="zh-CN"/>
        </w:rPr>
        <w:t>’</w:t>
      </w:r>
      <w:r w:rsidR="00D60BD2">
        <w:rPr>
          <w:rFonts w:eastAsiaTheme="minorEastAsia" w:hint="eastAsia"/>
          <w:sz w:val="20"/>
          <w:szCs w:val="20"/>
          <w:lang w:eastAsia="zh-CN"/>
        </w:rPr>
        <w:t xml:space="preserve">t </w:t>
      </w:r>
      <w:r w:rsidR="00D60BD2">
        <w:rPr>
          <w:rFonts w:eastAsiaTheme="minorEastAsia"/>
          <w:sz w:val="20"/>
          <w:szCs w:val="20"/>
          <w:lang w:eastAsia="zh-CN"/>
        </w:rPr>
        <w:t>guarantee</w:t>
      </w:r>
      <w:r w:rsidR="00D60BD2">
        <w:rPr>
          <w:rFonts w:eastAsiaTheme="minorEastAsia" w:hint="eastAsia"/>
          <w:sz w:val="20"/>
          <w:szCs w:val="20"/>
          <w:lang w:eastAsia="zh-CN"/>
        </w:rPr>
        <w:t xml:space="preserve"> no </w:t>
      </w:r>
      <w:r w:rsidR="003F450F">
        <w:rPr>
          <w:rFonts w:eastAsiaTheme="minorEastAsia" w:hint="eastAsia"/>
          <w:sz w:val="20"/>
          <w:szCs w:val="20"/>
          <w:lang w:eastAsia="zh-CN"/>
        </w:rPr>
        <w:t>interference</w:t>
      </w:r>
      <w:r w:rsidR="00A8463E">
        <w:rPr>
          <w:rFonts w:eastAsiaTheme="minorEastAsia" w:hint="eastAsia"/>
          <w:sz w:val="20"/>
          <w:szCs w:val="20"/>
          <w:lang w:eastAsia="zh-CN"/>
        </w:rPr>
        <w:t xml:space="preserve"> and demodulation can</w:t>
      </w:r>
      <w:r w:rsidR="00A8463E">
        <w:rPr>
          <w:rFonts w:eastAsiaTheme="minorEastAsia"/>
          <w:sz w:val="20"/>
          <w:szCs w:val="20"/>
          <w:lang w:eastAsia="zh-CN"/>
        </w:rPr>
        <w:t>’</w:t>
      </w:r>
      <w:r w:rsidR="00A8463E">
        <w:rPr>
          <w:rFonts w:eastAsiaTheme="minorEastAsia" w:hint="eastAsia"/>
          <w:sz w:val="20"/>
          <w:szCs w:val="20"/>
          <w:lang w:eastAsia="zh-CN"/>
        </w:rPr>
        <w:t xml:space="preserve">t migrate it. </w:t>
      </w:r>
      <w:r w:rsidR="003F450F">
        <w:rPr>
          <w:rFonts w:eastAsiaTheme="minorEastAsia" w:hint="eastAsia"/>
          <w:sz w:val="20"/>
          <w:szCs w:val="20"/>
          <w:lang w:eastAsia="zh-CN"/>
        </w:rPr>
        <w:t xml:space="preserve"> </w:t>
      </w:r>
      <w:r w:rsidR="003F450F">
        <w:rPr>
          <w:rFonts w:eastAsiaTheme="minorEastAsia"/>
          <w:sz w:val="20"/>
          <w:szCs w:val="20"/>
          <w:lang w:eastAsia="zh-CN"/>
        </w:rPr>
        <w:t>I</w:t>
      </w:r>
      <w:r w:rsidR="003F450F">
        <w:rPr>
          <w:rFonts w:eastAsiaTheme="minorEastAsia" w:hint="eastAsia"/>
          <w:sz w:val="20"/>
          <w:szCs w:val="20"/>
          <w:lang w:eastAsia="zh-CN"/>
        </w:rPr>
        <w:t xml:space="preserve">t needs </w:t>
      </w:r>
      <w:r w:rsidR="00E31910">
        <w:rPr>
          <w:rFonts w:eastAsiaTheme="minorEastAsia" w:hint="eastAsia"/>
          <w:sz w:val="20"/>
          <w:szCs w:val="20"/>
          <w:lang w:eastAsia="zh-CN"/>
        </w:rPr>
        <w:t xml:space="preserve">operators to build sites with very high isolation </w:t>
      </w:r>
      <w:r w:rsidR="007F4359">
        <w:rPr>
          <w:rFonts w:eastAsiaTheme="minorEastAsia" w:hint="eastAsia"/>
          <w:sz w:val="20"/>
          <w:szCs w:val="20"/>
          <w:lang w:eastAsia="zh-CN"/>
        </w:rPr>
        <w:t>(e.g., 80-110dB)</w:t>
      </w:r>
      <w:r w:rsidR="00C97DB4">
        <w:rPr>
          <w:rFonts w:eastAsiaTheme="minorEastAsia" w:hint="eastAsia"/>
          <w:sz w:val="20"/>
          <w:szCs w:val="20"/>
          <w:lang w:eastAsia="zh-CN"/>
        </w:rPr>
        <w:t xml:space="preserve">. </w:t>
      </w:r>
      <w:r w:rsidR="00053D10">
        <w:rPr>
          <w:rFonts w:eastAsiaTheme="minorEastAsia" w:hint="eastAsia"/>
          <w:sz w:val="20"/>
          <w:szCs w:val="20"/>
          <w:lang w:eastAsia="zh-CN"/>
        </w:rPr>
        <w:t xml:space="preserve">In that case, </w:t>
      </w:r>
      <w:r w:rsidR="007A0D9E">
        <w:rPr>
          <w:rFonts w:eastAsiaTheme="minorEastAsia" w:hint="eastAsia"/>
          <w:sz w:val="20"/>
          <w:szCs w:val="20"/>
          <w:lang w:eastAsia="zh-CN"/>
        </w:rPr>
        <w:t>this kind of interference is better not considered in</w:t>
      </w:r>
      <w:r w:rsidR="006C3784">
        <w:rPr>
          <w:rFonts w:eastAsiaTheme="minorEastAsia" w:hint="eastAsia"/>
          <w:sz w:val="20"/>
          <w:szCs w:val="20"/>
          <w:lang w:eastAsia="zh-CN"/>
        </w:rPr>
        <w:t xml:space="preserve"> demodulation</w:t>
      </w:r>
      <w:r w:rsidR="000308AA">
        <w:rPr>
          <w:rFonts w:eastAsiaTheme="minorEastAsia" w:hint="eastAsia"/>
          <w:sz w:val="20"/>
          <w:szCs w:val="20"/>
          <w:lang w:eastAsia="zh-CN"/>
        </w:rPr>
        <w:t xml:space="preserve"> requirements</w:t>
      </w:r>
      <w:r w:rsidR="007A0D9E">
        <w:rPr>
          <w:rFonts w:eastAsiaTheme="minorEastAsia" w:hint="eastAsia"/>
          <w:sz w:val="20"/>
          <w:szCs w:val="20"/>
          <w:lang w:eastAsia="zh-CN"/>
        </w:rPr>
        <w:t xml:space="preserve">. </w:t>
      </w:r>
      <w:r w:rsidR="006C3784">
        <w:rPr>
          <w:rFonts w:eastAsiaTheme="minorEastAsia" w:hint="eastAsia"/>
          <w:sz w:val="20"/>
          <w:szCs w:val="20"/>
          <w:lang w:eastAsia="zh-CN"/>
        </w:rPr>
        <w:t xml:space="preserve"> </w:t>
      </w:r>
    </w:p>
    <w:p w14:paraId="43520E3B" w14:textId="77777777" w:rsidR="008E625B" w:rsidRPr="0042703B" w:rsidRDefault="00251884" w:rsidP="00251884">
      <w:pPr>
        <w:pStyle w:val="ListParagraph"/>
        <w:numPr>
          <w:ilvl w:val="0"/>
          <w:numId w:val="11"/>
        </w:numPr>
        <w:rPr>
          <w:b/>
          <w:i/>
          <w:sz w:val="20"/>
          <w:szCs w:val="20"/>
        </w:rPr>
      </w:pPr>
      <w:r w:rsidRPr="0042703B">
        <w:rPr>
          <w:b/>
          <w:i/>
          <w:sz w:val="20"/>
          <w:szCs w:val="20"/>
        </w:rPr>
        <w:t xml:space="preserve">Inter-site </w:t>
      </w:r>
      <w:r w:rsidR="008E625B" w:rsidRPr="0042703B">
        <w:rPr>
          <w:b/>
          <w:i/>
          <w:sz w:val="20"/>
          <w:szCs w:val="20"/>
        </w:rPr>
        <w:t>interference</w:t>
      </w:r>
    </w:p>
    <w:p w14:paraId="2938B7C6" w14:textId="49A72E9A" w:rsidR="00114E31" w:rsidRPr="0042703B" w:rsidRDefault="00A04074" w:rsidP="7B54AD44">
      <w:pPr>
        <w:pStyle w:val="ListParagraph"/>
        <w:ind w:left="770"/>
        <w:rPr>
          <w:rFonts w:eastAsiaTheme="minorEastAsia"/>
          <w:sz w:val="20"/>
          <w:szCs w:val="20"/>
          <w:lang w:eastAsia="zh-CN"/>
        </w:rPr>
      </w:pPr>
      <w:r w:rsidRPr="0042703B">
        <w:rPr>
          <w:sz w:val="20"/>
          <w:szCs w:val="20"/>
        </w:rPr>
        <w:t xml:space="preserve">Inter-site interference from the same operator is assumed to be </w:t>
      </w:r>
      <w:r w:rsidR="00C21734">
        <w:rPr>
          <w:rFonts w:asciiTheme="minorHAnsi" w:eastAsia="SimSun" w:hAnsiTheme="minorHAnsi" w:cstheme="minorBidi"/>
          <w:sz w:val="20"/>
          <w:szCs w:val="20"/>
          <w:lang w:eastAsia="zh-CN"/>
        </w:rPr>
        <w:t>c</w:t>
      </w:r>
      <w:r w:rsidR="001B6E85" w:rsidRPr="0042703B">
        <w:rPr>
          <w:rFonts w:asciiTheme="minorHAnsi" w:eastAsia="SimSun" w:hAnsiTheme="minorHAnsi" w:cstheme="minorBidi" w:hint="eastAsia"/>
          <w:sz w:val="20"/>
          <w:szCs w:val="20"/>
          <w:lang w:eastAsia="zh-CN"/>
        </w:rPr>
        <w:t>onsidered in</w:t>
      </w:r>
      <w:r w:rsidR="00A376E8">
        <w:rPr>
          <w:rFonts w:asciiTheme="minorHAnsi" w:eastAsia="SimSun" w:hAnsiTheme="minorHAnsi" w:cstheme="minorBidi"/>
          <w:sz w:val="20"/>
          <w:szCs w:val="20"/>
          <w:lang w:eastAsia="zh-CN"/>
        </w:rPr>
        <w:t xml:space="preserve"> </w:t>
      </w:r>
      <w:r w:rsidR="007B2A65" w:rsidRPr="0042703B">
        <w:rPr>
          <w:rFonts w:asciiTheme="minorHAnsi" w:eastAsia="SimSun" w:hAnsiTheme="minorHAnsi" w:cstheme="minorBidi" w:hint="eastAsia"/>
          <w:sz w:val="20"/>
          <w:szCs w:val="20"/>
          <w:lang w:eastAsia="zh-CN"/>
        </w:rPr>
        <w:t>n</w:t>
      </w:r>
      <w:r w:rsidR="00204FD6" w:rsidRPr="0042703B">
        <w:rPr>
          <w:rFonts w:asciiTheme="minorHAnsi" w:eastAsia="SimSun" w:hAnsiTheme="minorHAnsi" w:cstheme="minorBidi"/>
          <w:sz w:val="20"/>
          <w:szCs w:val="20"/>
          <w:lang w:eastAsia="zh-CN"/>
        </w:rPr>
        <w:t xml:space="preserve">ew defined BS RF requirements, </w:t>
      </w:r>
      <w:r w:rsidR="00DA640D" w:rsidRPr="0042703B">
        <w:rPr>
          <w:rFonts w:asciiTheme="minorHAnsi" w:eastAsia="SimSun" w:hAnsiTheme="minorHAnsi" w:cstheme="minorBidi"/>
          <w:sz w:val="20"/>
          <w:szCs w:val="20"/>
          <w:lang w:eastAsia="zh-CN"/>
        </w:rPr>
        <w:t>but t</w:t>
      </w:r>
      <w:r w:rsidR="00294F89" w:rsidRPr="0042703B">
        <w:rPr>
          <w:sz w:val="20"/>
          <w:szCs w:val="20"/>
        </w:rPr>
        <w:t xml:space="preserve">here is no consensus on CLI </w:t>
      </w:r>
      <w:r w:rsidR="009D6348" w:rsidRPr="0042703B">
        <w:rPr>
          <w:sz w:val="20"/>
          <w:szCs w:val="20"/>
        </w:rPr>
        <w:t>among</w:t>
      </w:r>
      <w:r w:rsidR="00294F89" w:rsidRPr="0042703B">
        <w:rPr>
          <w:sz w:val="20"/>
          <w:szCs w:val="20"/>
        </w:rPr>
        <w:t xml:space="preserve"> different operators. </w:t>
      </w:r>
    </w:p>
    <w:p w14:paraId="14B2F1C5" w14:textId="20648E2F" w:rsidR="00A04074" w:rsidRDefault="00294F89" w:rsidP="008E625B">
      <w:pPr>
        <w:pStyle w:val="ListParagraph"/>
        <w:ind w:left="770"/>
      </w:pPr>
      <w:r w:rsidRPr="0042703B">
        <w:rPr>
          <w:sz w:val="20"/>
          <w:szCs w:val="20"/>
        </w:rPr>
        <w:t xml:space="preserve">From </w:t>
      </w:r>
      <w:r w:rsidR="00C21734" w:rsidRPr="0042703B">
        <w:rPr>
          <w:sz w:val="20"/>
          <w:szCs w:val="20"/>
        </w:rPr>
        <w:t>the demodulation</w:t>
      </w:r>
      <w:r w:rsidRPr="0042703B">
        <w:rPr>
          <w:sz w:val="20"/>
          <w:szCs w:val="20"/>
        </w:rPr>
        <w:t xml:space="preserve"> perspective,</w:t>
      </w:r>
      <w:r w:rsidR="005649C2" w:rsidRPr="0042703B">
        <w:rPr>
          <w:sz w:val="20"/>
          <w:szCs w:val="20"/>
        </w:rPr>
        <w:t xml:space="preserve"> we don’t differentiate interference from single operator or multiple </w:t>
      </w:r>
      <w:proofErr w:type="gramStart"/>
      <w:r w:rsidR="005649C2" w:rsidRPr="0042703B">
        <w:rPr>
          <w:sz w:val="20"/>
          <w:szCs w:val="20"/>
        </w:rPr>
        <w:t>operators</w:t>
      </w:r>
      <w:proofErr w:type="gramEnd"/>
      <w:r w:rsidR="005649C2" w:rsidRPr="0042703B">
        <w:rPr>
          <w:sz w:val="20"/>
          <w:szCs w:val="20"/>
        </w:rPr>
        <w:t xml:space="preserve"> scenario. </w:t>
      </w:r>
      <w:r w:rsidR="00FA7C33" w:rsidRPr="0042703B">
        <w:rPr>
          <w:sz w:val="20"/>
          <w:szCs w:val="20"/>
        </w:rPr>
        <w:t>What we have now are</w:t>
      </w:r>
      <w:r w:rsidR="005649C2" w:rsidRPr="0042703B">
        <w:rPr>
          <w:sz w:val="20"/>
          <w:szCs w:val="20"/>
        </w:rPr>
        <w:t xml:space="preserve"> INR</w:t>
      </w:r>
      <w:r w:rsidRPr="0042703B">
        <w:rPr>
          <w:sz w:val="20"/>
          <w:szCs w:val="20"/>
        </w:rPr>
        <w:t xml:space="preserve"> level and</w:t>
      </w:r>
      <w:r w:rsidR="00FD5368" w:rsidRPr="0042703B">
        <w:rPr>
          <w:sz w:val="20"/>
          <w:szCs w:val="20"/>
        </w:rPr>
        <w:t xml:space="preserve"> AWGN or</w:t>
      </w:r>
      <w:r w:rsidRPr="0042703B">
        <w:rPr>
          <w:sz w:val="20"/>
          <w:szCs w:val="20"/>
        </w:rPr>
        <w:t xml:space="preserve"> TDL models which </w:t>
      </w:r>
      <w:r w:rsidR="00803273" w:rsidRPr="0042703B">
        <w:rPr>
          <w:sz w:val="20"/>
          <w:szCs w:val="20"/>
        </w:rPr>
        <w:t>are</w:t>
      </w:r>
      <w:r w:rsidR="00FA7C33" w:rsidRPr="0042703B">
        <w:rPr>
          <w:sz w:val="20"/>
          <w:szCs w:val="20"/>
        </w:rPr>
        <w:t xml:space="preserve"> similar a</w:t>
      </w:r>
      <w:r w:rsidR="004F738C" w:rsidRPr="0042703B">
        <w:rPr>
          <w:sz w:val="20"/>
          <w:szCs w:val="20"/>
        </w:rPr>
        <w:t xml:space="preserve">s </w:t>
      </w:r>
      <w:r w:rsidR="00FA7C33" w:rsidRPr="0042703B">
        <w:rPr>
          <w:sz w:val="20"/>
          <w:szCs w:val="20"/>
        </w:rPr>
        <w:t>IRC requirement</w:t>
      </w:r>
      <w:r w:rsidR="004F738C" w:rsidRPr="0042703B">
        <w:rPr>
          <w:sz w:val="20"/>
          <w:szCs w:val="20"/>
        </w:rPr>
        <w:t xml:space="preserve"> assumption</w:t>
      </w:r>
      <w:r w:rsidRPr="0042703B">
        <w:rPr>
          <w:sz w:val="20"/>
          <w:szCs w:val="20"/>
        </w:rPr>
        <w:t xml:space="preserve">. </w:t>
      </w:r>
      <w:r w:rsidR="00FD5368" w:rsidRPr="0042703B">
        <w:rPr>
          <w:sz w:val="20"/>
          <w:szCs w:val="20"/>
        </w:rPr>
        <w:t>If companies want to check the performance gain by using muted RE, this method could be considered.</w:t>
      </w:r>
      <w:r w:rsidR="00FD5368">
        <w:t xml:space="preserve"> </w:t>
      </w:r>
    </w:p>
    <w:p w14:paraId="62B592E3" w14:textId="1DDD47CE" w:rsidR="00FD5368" w:rsidRDefault="00FD5368" w:rsidP="00FD5368">
      <w:pPr>
        <w:pStyle w:val="Observation"/>
      </w:pPr>
      <w:bookmarkStart w:id="28" w:name="_Toc206159996"/>
      <w:r>
        <w:t xml:space="preserve">Self-interference migration, </w:t>
      </w:r>
      <w:r w:rsidRPr="00FD5368">
        <w:t xml:space="preserve">intra-site inter-sector interference </w:t>
      </w:r>
      <w:r>
        <w:t>migration would be handled by BS RF requirements</w:t>
      </w:r>
      <w:r w:rsidR="00663998">
        <w:rPr>
          <w:rFonts w:eastAsiaTheme="minorEastAsia" w:hint="eastAsia"/>
          <w:lang w:eastAsia="zh-CN"/>
        </w:rPr>
        <w:t xml:space="preserve"> and </w:t>
      </w:r>
      <w:r w:rsidR="001F41BE">
        <w:rPr>
          <w:rFonts w:eastAsiaTheme="minorEastAsia" w:hint="eastAsia"/>
          <w:lang w:eastAsia="zh-CN"/>
        </w:rPr>
        <w:t xml:space="preserve">special </w:t>
      </w:r>
      <w:r w:rsidR="00663998">
        <w:rPr>
          <w:rFonts w:eastAsiaTheme="minorEastAsia" w:hint="eastAsia"/>
          <w:lang w:eastAsia="zh-CN"/>
        </w:rPr>
        <w:t>site</w:t>
      </w:r>
      <w:r w:rsidR="004B3387">
        <w:rPr>
          <w:rFonts w:eastAsiaTheme="minorEastAsia"/>
          <w:lang w:eastAsia="zh-CN"/>
        </w:rPr>
        <w:t xml:space="preserve"> and deployment</w:t>
      </w:r>
      <w:r w:rsidR="00663998">
        <w:rPr>
          <w:rFonts w:eastAsiaTheme="minorEastAsia" w:hint="eastAsia"/>
          <w:lang w:eastAsia="zh-CN"/>
        </w:rPr>
        <w:t xml:space="preserve"> design</w:t>
      </w:r>
      <w:r>
        <w:t xml:space="preserve">. </w:t>
      </w:r>
      <w:r w:rsidR="003E5E12">
        <w:rPr>
          <w:rFonts w:eastAsiaTheme="minorEastAsia" w:hint="eastAsia"/>
          <w:lang w:eastAsia="zh-CN"/>
        </w:rPr>
        <w:t>Corresponding r</w:t>
      </w:r>
      <w:r>
        <w:t>emaining interference</w:t>
      </w:r>
      <w:r w:rsidR="003E5E12">
        <w:rPr>
          <w:rFonts w:eastAsiaTheme="minorEastAsia" w:hint="eastAsia"/>
          <w:lang w:eastAsia="zh-CN"/>
        </w:rPr>
        <w:t xml:space="preserve"> of these two types of interference</w:t>
      </w:r>
      <w:r>
        <w:t xml:space="preserve"> after migration would not impact much on demodulation.</w:t>
      </w:r>
      <w:bookmarkEnd w:id="28"/>
      <w:r>
        <w:t xml:space="preserve"> </w:t>
      </w:r>
    </w:p>
    <w:p w14:paraId="3895C494" w14:textId="42281AD5" w:rsidR="00FD5368" w:rsidRDefault="00A06BED" w:rsidP="00A06BED">
      <w:pPr>
        <w:pStyle w:val="Proposal"/>
      </w:pPr>
      <w:bookmarkStart w:id="29" w:name="_Toc206160019"/>
      <w:r>
        <w:t>Proposal 1</w:t>
      </w:r>
      <w:r w:rsidR="00A34360">
        <w:t>2</w:t>
      </w:r>
      <w:r>
        <w:tab/>
        <w:t>Only consider</w:t>
      </w:r>
      <w:r w:rsidR="00913213">
        <w:rPr>
          <w:rFonts w:eastAsiaTheme="minorEastAsia" w:hint="eastAsia"/>
        </w:rPr>
        <w:t xml:space="preserve"> co-</w:t>
      </w:r>
      <w:r w:rsidR="00A42DE0">
        <w:rPr>
          <w:rFonts w:eastAsiaTheme="minorEastAsia" w:hint="eastAsia"/>
        </w:rPr>
        <w:t>subband</w:t>
      </w:r>
      <w:r>
        <w:t xml:space="preserve"> inter-site interference </w:t>
      </w:r>
      <w:r w:rsidR="00CF5AFE">
        <w:t xml:space="preserve">impact for UL muting case in </w:t>
      </w:r>
      <w:r w:rsidR="0036004E">
        <w:rPr>
          <w:rFonts w:eastAsiaTheme="minorEastAsia" w:hint="eastAsia"/>
        </w:rPr>
        <w:t>trial simulations</w:t>
      </w:r>
      <w:r w:rsidR="0018153E">
        <w:rPr>
          <w:rFonts w:eastAsiaTheme="minorEastAsia"/>
        </w:rPr>
        <w:t xml:space="preserve"> if </w:t>
      </w:r>
      <w:r w:rsidR="002A0FAB">
        <w:rPr>
          <w:rFonts w:eastAsiaTheme="minorEastAsia"/>
        </w:rPr>
        <w:t>new requirement is considered</w:t>
      </w:r>
      <w:r w:rsidR="00CF5AFE">
        <w:t>.</w:t>
      </w:r>
      <w:bookmarkEnd w:id="29"/>
      <w:r w:rsidR="00CF5AFE">
        <w:t xml:space="preserve"> </w:t>
      </w:r>
    </w:p>
    <w:p w14:paraId="77E720BE" w14:textId="77777777" w:rsidR="00CF5AFE" w:rsidRDefault="00CF5AFE" w:rsidP="008E625B">
      <w:pPr>
        <w:pStyle w:val="ListParagraph"/>
        <w:ind w:left="770"/>
      </w:pPr>
    </w:p>
    <w:p w14:paraId="714C0C8F" w14:textId="67AB6BB6" w:rsidR="002A3BDD" w:rsidRDefault="00972341" w:rsidP="00CF5AFE">
      <w:pPr>
        <w:pStyle w:val="ListParagraph"/>
        <w:ind w:left="0"/>
        <w:rPr>
          <w:rFonts w:eastAsiaTheme="minorEastAsia"/>
          <w:lang w:eastAsia="zh-CN"/>
        </w:rPr>
      </w:pPr>
      <w:r w:rsidRPr="009151F2">
        <w:rPr>
          <w:rFonts w:eastAsiaTheme="minorEastAsia" w:hint="eastAsia"/>
          <w:sz w:val="20"/>
          <w:szCs w:val="20"/>
          <w:lang w:eastAsia="zh-CN"/>
        </w:rPr>
        <w:t xml:space="preserve">To derive a feasible interference model, it should depend on </w:t>
      </w:r>
      <w:r w:rsidR="009D7282" w:rsidRPr="009151F2">
        <w:rPr>
          <w:rFonts w:eastAsiaTheme="minorEastAsia" w:hint="eastAsia"/>
          <w:sz w:val="20"/>
          <w:szCs w:val="20"/>
          <w:lang w:eastAsia="zh-CN"/>
        </w:rPr>
        <w:t xml:space="preserve">system level </w:t>
      </w:r>
      <w:r w:rsidR="009D7282" w:rsidRPr="009151F2">
        <w:rPr>
          <w:rFonts w:eastAsiaTheme="minorEastAsia"/>
          <w:sz w:val="20"/>
          <w:szCs w:val="20"/>
          <w:lang w:eastAsia="zh-CN"/>
        </w:rPr>
        <w:t>simulation</w:t>
      </w:r>
      <w:r w:rsidR="009D7282" w:rsidRPr="009151F2">
        <w:rPr>
          <w:rFonts w:eastAsiaTheme="minorEastAsia" w:hint="eastAsia"/>
          <w:sz w:val="20"/>
          <w:szCs w:val="20"/>
          <w:lang w:eastAsia="zh-CN"/>
        </w:rPr>
        <w:t xml:space="preserve"> and proper assumptions. But RAN4 currently </w:t>
      </w:r>
      <w:r w:rsidR="006C2BF1" w:rsidRPr="009151F2">
        <w:rPr>
          <w:rFonts w:eastAsiaTheme="minorEastAsia" w:hint="eastAsia"/>
          <w:sz w:val="20"/>
          <w:szCs w:val="20"/>
          <w:lang w:eastAsia="zh-CN"/>
        </w:rPr>
        <w:t>c</w:t>
      </w:r>
      <w:r w:rsidR="00C5399D" w:rsidRPr="009151F2">
        <w:rPr>
          <w:rFonts w:eastAsiaTheme="minorEastAsia" w:hint="eastAsia"/>
          <w:sz w:val="20"/>
          <w:szCs w:val="20"/>
          <w:lang w:eastAsia="zh-CN"/>
        </w:rPr>
        <w:t>an</w:t>
      </w:r>
      <w:r w:rsidR="006C2BF1" w:rsidRPr="009151F2">
        <w:rPr>
          <w:rFonts w:eastAsiaTheme="minorEastAsia" w:hint="eastAsia"/>
          <w:sz w:val="20"/>
          <w:szCs w:val="20"/>
          <w:lang w:eastAsia="zh-CN"/>
        </w:rPr>
        <w:t xml:space="preserve"> only create TDL </w:t>
      </w:r>
      <w:r w:rsidR="00940CC5" w:rsidRPr="009151F2">
        <w:rPr>
          <w:rFonts w:eastAsiaTheme="minorEastAsia" w:hint="eastAsia"/>
          <w:sz w:val="20"/>
          <w:szCs w:val="20"/>
          <w:lang w:eastAsia="zh-CN"/>
        </w:rPr>
        <w:t xml:space="preserve">+ INR type </w:t>
      </w:r>
      <w:r w:rsidR="00C5399D" w:rsidRPr="009151F2">
        <w:rPr>
          <w:rFonts w:eastAsiaTheme="minorEastAsia" w:hint="eastAsia"/>
          <w:sz w:val="20"/>
          <w:szCs w:val="20"/>
          <w:lang w:eastAsia="zh-CN"/>
        </w:rPr>
        <w:t xml:space="preserve">of interference </w:t>
      </w:r>
      <w:r w:rsidR="00940CC5" w:rsidRPr="009151F2">
        <w:rPr>
          <w:rFonts w:eastAsiaTheme="minorEastAsia" w:hint="eastAsia"/>
          <w:sz w:val="20"/>
          <w:szCs w:val="20"/>
          <w:lang w:eastAsia="zh-CN"/>
        </w:rPr>
        <w:t>model such as</w:t>
      </w:r>
      <w:r w:rsidR="00A6332A" w:rsidRPr="009151F2">
        <w:rPr>
          <w:rFonts w:eastAsiaTheme="minorEastAsia" w:hint="eastAsia"/>
          <w:sz w:val="20"/>
          <w:szCs w:val="20"/>
          <w:lang w:eastAsia="zh-CN"/>
        </w:rPr>
        <w:t xml:space="preserve"> it</w:t>
      </w:r>
      <w:r w:rsidR="00EB026A" w:rsidRPr="009151F2">
        <w:rPr>
          <w:rFonts w:eastAsiaTheme="minorEastAsia" w:hint="eastAsia"/>
          <w:sz w:val="20"/>
          <w:szCs w:val="20"/>
          <w:lang w:eastAsia="zh-CN"/>
        </w:rPr>
        <w:t xml:space="preserve"> in</w:t>
      </w:r>
      <w:r w:rsidR="00940CC5" w:rsidRPr="009151F2">
        <w:rPr>
          <w:rFonts w:eastAsiaTheme="minorEastAsia" w:hint="eastAsia"/>
          <w:sz w:val="20"/>
          <w:szCs w:val="20"/>
          <w:lang w:eastAsia="zh-CN"/>
        </w:rPr>
        <w:t xml:space="preserve"> IRC receiver requirements. </w:t>
      </w:r>
      <w:r w:rsidR="006513A0">
        <w:rPr>
          <w:rFonts w:eastAsiaTheme="minorEastAsia" w:hint="eastAsia"/>
          <w:sz w:val="20"/>
          <w:szCs w:val="20"/>
          <w:lang w:eastAsia="zh-CN"/>
        </w:rPr>
        <w:t>It can</w:t>
      </w:r>
      <w:r w:rsidR="006513A0">
        <w:rPr>
          <w:rFonts w:eastAsiaTheme="minorEastAsia"/>
          <w:sz w:val="20"/>
          <w:szCs w:val="20"/>
          <w:lang w:eastAsia="zh-CN"/>
        </w:rPr>
        <w:t>’</w:t>
      </w:r>
      <w:r w:rsidR="006513A0">
        <w:rPr>
          <w:rFonts w:eastAsiaTheme="minorEastAsia" w:hint="eastAsia"/>
          <w:sz w:val="20"/>
          <w:szCs w:val="20"/>
          <w:lang w:eastAsia="zh-CN"/>
        </w:rPr>
        <w:t xml:space="preserve">t be used to model intra-site inter-sector interference due to nearfield </w:t>
      </w:r>
      <w:r w:rsidR="005151EF">
        <w:rPr>
          <w:rFonts w:eastAsiaTheme="minorEastAsia" w:hint="eastAsia"/>
          <w:sz w:val="20"/>
          <w:szCs w:val="20"/>
          <w:lang w:eastAsia="zh-CN"/>
        </w:rPr>
        <w:t xml:space="preserve">effect would be dominant. </w:t>
      </w:r>
      <w:r w:rsidR="00940CC5" w:rsidRPr="009151F2">
        <w:rPr>
          <w:rFonts w:eastAsiaTheme="minorEastAsia" w:hint="eastAsia"/>
          <w:sz w:val="20"/>
          <w:szCs w:val="20"/>
          <w:lang w:eastAsia="zh-CN"/>
        </w:rPr>
        <w:t xml:space="preserve">To address </w:t>
      </w:r>
      <w:r w:rsidR="00940CC5" w:rsidRPr="009151F2">
        <w:rPr>
          <w:rFonts w:eastAsiaTheme="minorEastAsia" w:hint="eastAsia"/>
          <w:sz w:val="20"/>
          <w:szCs w:val="20"/>
          <w:lang w:eastAsia="zh-CN"/>
        </w:rPr>
        <w:lastRenderedPageBreak/>
        <w:t xml:space="preserve">the </w:t>
      </w:r>
      <w:r w:rsidR="00A24AF4" w:rsidRPr="009151F2">
        <w:rPr>
          <w:rFonts w:eastAsiaTheme="minorEastAsia" w:hint="eastAsia"/>
          <w:sz w:val="20"/>
          <w:szCs w:val="20"/>
          <w:lang w:eastAsia="zh-CN"/>
        </w:rPr>
        <w:t>noise estimation with extra muting REs</w:t>
      </w:r>
      <w:r w:rsidR="005151EF">
        <w:rPr>
          <w:rFonts w:eastAsiaTheme="minorEastAsia" w:hint="eastAsia"/>
          <w:sz w:val="20"/>
          <w:szCs w:val="20"/>
          <w:lang w:eastAsia="zh-CN"/>
        </w:rPr>
        <w:t xml:space="preserve"> for inter-site interference</w:t>
      </w:r>
      <w:r w:rsidR="00A24AF4" w:rsidRPr="009151F2">
        <w:rPr>
          <w:rFonts w:eastAsiaTheme="minorEastAsia" w:hint="eastAsia"/>
          <w:sz w:val="20"/>
          <w:szCs w:val="20"/>
          <w:lang w:eastAsia="zh-CN"/>
        </w:rPr>
        <w:t xml:space="preserve">, </w:t>
      </w:r>
      <w:r w:rsidR="00580455" w:rsidRPr="009151F2">
        <w:rPr>
          <w:rFonts w:eastAsiaTheme="minorEastAsia" w:hint="eastAsia"/>
          <w:sz w:val="20"/>
          <w:szCs w:val="20"/>
          <w:lang w:eastAsia="zh-CN"/>
        </w:rPr>
        <w:t xml:space="preserve">companies could start </w:t>
      </w:r>
      <w:r w:rsidR="00CF7AB6" w:rsidRPr="009151F2">
        <w:rPr>
          <w:rFonts w:eastAsiaTheme="minorEastAsia"/>
          <w:sz w:val="20"/>
          <w:szCs w:val="20"/>
          <w:lang w:eastAsia="zh-CN"/>
        </w:rPr>
        <w:t>with</w:t>
      </w:r>
      <w:r w:rsidR="00580455" w:rsidRPr="009151F2">
        <w:rPr>
          <w:rFonts w:eastAsiaTheme="minorEastAsia" w:hint="eastAsia"/>
          <w:sz w:val="20"/>
          <w:szCs w:val="20"/>
          <w:lang w:eastAsia="zh-CN"/>
        </w:rPr>
        <w:t xml:space="preserve"> </w:t>
      </w:r>
      <w:r w:rsidR="002A3BDD" w:rsidRPr="009151F2">
        <w:rPr>
          <w:rFonts w:eastAsiaTheme="minorEastAsia" w:hint="eastAsia"/>
          <w:sz w:val="20"/>
          <w:szCs w:val="20"/>
          <w:lang w:eastAsia="zh-CN"/>
        </w:rPr>
        <w:t xml:space="preserve">TDL + INR model for trial </w:t>
      </w:r>
      <w:r w:rsidR="002A3BDD" w:rsidRPr="009151F2">
        <w:rPr>
          <w:rFonts w:eastAsiaTheme="minorEastAsia"/>
          <w:sz w:val="20"/>
          <w:szCs w:val="20"/>
          <w:lang w:eastAsia="zh-CN"/>
        </w:rPr>
        <w:t>simulations</w:t>
      </w:r>
      <w:r w:rsidR="00A24AF4" w:rsidRPr="009151F2">
        <w:rPr>
          <w:rFonts w:eastAsiaTheme="minorEastAsia" w:hint="eastAsia"/>
          <w:sz w:val="20"/>
          <w:szCs w:val="20"/>
          <w:lang w:eastAsia="zh-CN"/>
        </w:rPr>
        <w:t xml:space="preserve">. </w:t>
      </w:r>
    </w:p>
    <w:p w14:paraId="2D6B9064" w14:textId="574149E0" w:rsidR="002A3BDD" w:rsidRPr="00BA1A4A" w:rsidRDefault="002A3BDD" w:rsidP="002A3BDD">
      <w:pPr>
        <w:pStyle w:val="Observation"/>
      </w:pPr>
      <w:bookmarkStart w:id="30" w:name="_Toc206159997"/>
      <w:r>
        <w:rPr>
          <w:rFonts w:eastAsiaTheme="minorEastAsia" w:hint="eastAsia"/>
          <w:lang w:eastAsia="zh-CN"/>
        </w:rPr>
        <w:t xml:space="preserve">RAN4 currently </w:t>
      </w:r>
      <w:r w:rsidR="00BA1A4A">
        <w:rPr>
          <w:rFonts w:eastAsiaTheme="minorEastAsia" w:hint="eastAsia"/>
          <w:lang w:eastAsia="zh-CN"/>
        </w:rPr>
        <w:t>can only create TDL + INR type of interference model.</w:t>
      </w:r>
      <w:bookmarkEnd w:id="30"/>
      <w:r w:rsidR="00BA1A4A">
        <w:rPr>
          <w:rFonts w:eastAsiaTheme="minorEastAsia" w:hint="eastAsia"/>
          <w:lang w:eastAsia="zh-CN"/>
        </w:rPr>
        <w:t xml:space="preserve"> </w:t>
      </w:r>
    </w:p>
    <w:p w14:paraId="52B10935" w14:textId="6EB9016E" w:rsidR="00BA1A4A" w:rsidRPr="00C90AA7" w:rsidRDefault="00C90AA7" w:rsidP="00C90AA7">
      <w:pPr>
        <w:pStyle w:val="Proposal"/>
        <w:rPr>
          <w:rFonts w:eastAsiaTheme="minorEastAsia"/>
        </w:rPr>
      </w:pPr>
      <w:bookmarkStart w:id="31" w:name="_Toc206160020"/>
      <w:r>
        <w:rPr>
          <w:rFonts w:eastAsiaTheme="minorEastAsia" w:hint="eastAsia"/>
        </w:rPr>
        <w:t>Proposal 1</w:t>
      </w:r>
      <w:r w:rsidR="00A34360">
        <w:rPr>
          <w:rFonts w:eastAsiaTheme="minorEastAsia"/>
        </w:rPr>
        <w:t>3</w:t>
      </w:r>
      <w:r>
        <w:rPr>
          <w:rFonts w:eastAsiaTheme="minorEastAsia"/>
        </w:rPr>
        <w:tab/>
      </w:r>
      <w:r>
        <w:rPr>
          <w:rFonts w:eastAsiaTheme="minorEastAsia" w:hint="eastAsia"/>
        </w:rPr>
        <w:t>Companies use TDL + INR type of interference model for trial simulations</w:t>
      </w:r>
      <w:r w:rsidR="003D16A7">
        <w:rPr>
          <w:rFonts w:eastAsiaTheme="minorEastAsia"/>
        </w:rPr>
        <w:t xml:space="preserve"> if new requirement is considered</w:t>
      </w:r>
      <w:r>
        <w:rPr>
          <w:rFonts w:eastAsiaTheme="minorEastAsia" w:hint="eastAsia"/>
        </w:rPr>
        <w:t>.</w:t>
      </w:r>
      <w:bookmarkEnd w:id="31"/>
      <w:r>
        <w:rPr>
          <w:rFonts w:eastAsiaTheme="minorEastAsia" w:hint="eastAsia"/>
        </w:rPr>
        <w:t xml:space="preserve"> </w:t>
      </w:r>
    </w:p>
    <w:p w14:paraId="6E85CB8A" w14:textId="77777777" w:rsidR="002A3BDD" w:rsidRDefault="002A3BDD" w:rsidP="00CF5AFE">
      <w:pPr>
        <w:pStyle w:val="ListParagraph"/>
        <w:ind w:left="0"/>
        <w:rPr>
          <w:rFonts w:eastAsiaTheme="minorEastAsia"/>
          <w:lang w:eastAsia="zh-CN"/>
        </w:rPr>
      </w:pPr>
    </w:p>
    <w:p w14:paraId="377A8F52" w14:textId="7D98F86D" w:rsidR="000013CA" w:rsidRPr="009151F2" w:rsidRDefault="000013CA" w:rsidP="00CF5AFE">
      <w:pPr>
        <w:pStyle w:val="ListParagraph"/>
        <w:ind w:left="0"/>
        <w:rPr>
          <w:rFonts w:eastAsiaTheme="minorEastAsia"/>
          <w:sz w:val="20"/>
          <w:szCs w:val="20"/>
          <w:lang w:eastAsia="zh-CN"/>
        </w:rPr>
      </w:pPr>
      <w:r w:rsidRPr="009151F2">
        <w:rPr>
          <w:rFonts w:eastAsiaTheme="minorEastAsia" w:hint="eastAsia"/>
          <w:sz w:val="20"/>
          <w:szCs w:val="20"/>
          <w:lang w:eastAsia="zh-CN"/>
        </w:rPr>
        <w:t>As for the model derivation method, we could start with typical</w:t>
      </w:r>
      <w:r w:rsidR="00B63202" w:rsidRPr="009151F2">
        <w:rPr>
          <w:rFonts w:eastAsiaTheme="minorEastAsia" w:hint="eastAsia"/>
          <w:sz w:val="20"/>
          <w:szCs w:val="20"/>
          <w:lang w:eastAsia="zh-CN"/>
        </w:rPr>
        <w:t xml:space="preserve"> deployment </w:t>
      </w:r>
      <w:r w:rsidR="009779F5">
        <w:rPr>
          <w:rFonts w:eastAsiaTheme="minorEastAsia"/>
          <w:sz w:val="20"/>
          <w:szCs w:val="20"/>
          <w:lang w:eastAsia="zh-CN"/>
        </w:rPr>
        <w:t>used in</w:t>
      </w:r>
      <w:r w:rsidR="00947FD9" w:rsidRPr="009151F2">
        <w:rPr>
          <w:rFonts w:eastAsiaTheme="minorEastAsia" w:hint="eastAsia"/>
          <w:sz w:val="20"/>
          <w:szCs w:val="20"/>
          <w:lang w:eastAsia="zh-CN"/>
        </w:rPr>
        <w:t xml:space="preserve"> system level </w:t>
      </w:r>
      <w:proofErr w:type="gramStart"/>
      <w:r w:rsidR="00947FD9" w:rsidRPr="009151F2">
        <w:rPr>
          <w:rFonts w:eastAsiaTheme="minorEastAsia" w:hint="eastAsia"/>
          <w:sz w:val="20"/>
          <w:szCs w:val="20"/>
          <w:lang w:eastAsia="zh-CN"/>
        </w:rPr>
        <w:t>simulation</w:t>
      </w:r>
      <w:r w:rsidR="00575EE1" w:rsidRPr="009151F2">
        <w:rPr>
          <w:rFonts w:eastAsiaTheme="minorEastAsia" w:hint="eastAsia"/>
          <w:sz w:val="20"/>
          <w:szCs w:val="20"/>
          <w:lang w:eastAsia="zh-CN"/>
        </w:rPr>
        <w:t>,</w:t>
      </w:r>
      <w:r w:rsidR="00947FD9" w:rsidRPr="009151F2">
        <w:rPr>
          <w:rFonts w:eastAsiaTheme="minorEastAsia" w:hint="eastAsia"/>
          <w:sz w:val="20"/>
          <w:szCs w:val="20"/>
          <w:lang w:eastAsia="zh-CN"/>
        </w:rPr>
        <w:t xml:space="preserve"> but</w:t>
      </w:r>
      <w:proofErr w:type="gramEnd"/>
      <w:r w:rsidR="00B63202" w:rsidRPr="009151F2">
        <w:rPr>
          <w:rFonts w:eastAsiaTheme="minorEastAsia" w:hint="eastAsia"/>
          <w:sz w:val="20"/>
          <w:szCs w:val="20"/>
          <w:lang w:eastAsia="zh-CN"/>
        </w:rPr>
        <w:t xml:space="preserve"> calculate </w:t>
      </w:r>
      <w:r w:rsidR="004D1986" w:rsidRPr="009151F2">
        <w:rPr>
          <w:rFonts w:eastAsiaTheme="minorEastAsia" w:hint="eastAsia"/>
          <w:sz w:val="20"/>
          <w:szCs w:val="20"/>
          <w:lang w:eastAsia="zh-CN"/>
        </w:rPr>
        <w:t>signal or interference power</w:t>
      </w:r>
      <w:r w:rsidR="00575EE1" w:rsidRPr="009151F2">
        <w:rPr>
          <w:rFonts w:eastAsiaTheme="minorEastAsia" w:hint="eastAsia"/>
          <w:sz w:val="20"/>
          <w:szCs w:val="20"/>
          <w:lang w:eastAsia="zh-CN"/>
        </w:rPr>
        <w:t xml:space="preserve"> level</w:t>
      </w:r>
      <w:r w:rsidR="00B63202" w:rsidRPr="009151F2">
        <w:rPr>
          <w:rFonts w:eastAsiaTheme="minorEastAsia" w:hint="eastAsia"/>
          <w:sz w:val="20"/>
          <w:szCs w:val="20"/>
          <w:lang w:eastAsia="zh-CN"/>
        </w:rPr>
        <w:t xml:space="preserve"> </w:t>
      </w:r>
      <w:r w:rsidR="00947FD9" w:rsidRPr="009151F2">
        <w:rPr>
          <w:rFonts w:eastAsiaTheme="minorEastAsia" w:hint="eastAsia"/>
          <w:sz w:val="20"/>
          <w:szCs w:val="20"/>
          <w:lang w:eastAsia="zh-CN"/>
        </w:rPr>
        <w:t xml:space="preserve">only </w:t>
      </w:r>
      <w:r w:rsidR="00B63202" w:rsidRPr="009151F2">
        <w:rPr>
          <w:rFonts w:eastAsiaTheme="minorEastAsia" w:hint="eastAsia"/>
          <w:sz w:val="20"/>
          <w:szCs w:val="20"/>
          <w:lang w:eastAsia="zh-CN"/>
        </w:rPr>
        <w:t xml:space="preserve">according to </w:t>
      </w:r>
      <w:r w:rsidR="00A54CB2" w:rsidRPr="009151F2">
        <w:rPr>
          <w:rFonts w:eastAsiaTheme="minorEastAsia" w:hint="eastAsia"/>
          <w:sz w:val="20"/>
          <w:szCs w:val="20"/>
          <w:lang w:eastAsia="zh-CN"/>
        </w:rPr>
        <w:t xml:space="preserve">simplified </w:t>
      </w:r>
      <w:r w:rsidR="00EC1D52" w:rsidRPr="009151F2">
        <w:rPr>
          <w:rFonts w:eastAsiaTheme="minorEastAsia" w:hint="eastAsia"/>
          <w:sz w:val="20"/>
          <w:szCs w:val="20"/>
          <w:lang w:eastAsia="zh-CN"/>
        </w:rPr>
        <w:t>link propagation formula</w:t>
      </w:r>
      <w:r w:rsidR="002663C0" w:rsidRPr="009151F2">
        <w:rPr>
          <w:rFonts w:eastAsiaTheme="minorEastAsia" w:hint="eastAsia"/>
          <w:sz w:val="20"/>
          <w:szCs w:val="20"/>
          <w:lang w:eastAsia="zh-CN"/>
        </w:rPr>
        <w:t xml:space="preserve"> (similar as link budget calculation)</w:t>
      </w:r>
      <w:r w:rsidR="00EC1D52" w:rsidRPr="009151F2">
        <w:rPr>
          <w:rFonts w:eastAsiaTheme="minorEastAsia" w:hint="eastAsia"/>
          <w:sz w:val="20"/>
          <w:szCs w:val="20"/>
          <w:lang w:eastAsia="zh-CN"/>
        </w:rPr>
        <w:t xml:space="preserve">. </w:t>
      </w:r>
    </w:p>
    <w:p w14:paraId="281BE9D3" w14:textId="7C32750C" w:rsidR="001F4F50" w:rsidRPr="009151F2" w:rsidRDefault="001F4F50" w:rsidP="00CF5AFE">
      <w:pPr>
        <w:pStyle w:val="ListParagraph"/>
        <w:ind w:left="0"/>
        <w:rPr>
          <w:rFonts w:eastAsiaTheme="minorEastAsia"/>
          <w:sz w:val="20"/>
          <w:szCs w:val="20"/>
          <w:lang w:eastAsia="zh-CN"/>
        </w:rPr>
      </w:pPr>
      <w:r w:rsidRPr="009151F2">
        <w:rPr>
          <w:rFonts w:eastAsiaTheme="minorEastAsia" w:hint="eastAsia"/>
          <w:sz w:val="20"/>
          <w:szCs w:val="20"/>
          <w:lang w:eastAsia="zh-CN"/>
        </w:rPr>
        <w:t xml:space="preserve">The </w:t>
      </w:r>
      <w:r w:rsidR="00487F6B" w:rsidRPr="009151F2">
        <w:rPr>
          <w:rFonts w:eastAsiaTheme="minorEastAsia" w:hint="eastAsia"/>
          <w:sz w:val="20"/>
          <w:szCs w:val="20"/>
          <w:lang w:eastAsia="zh-CN"/>
        </w:rPr>
        <w:t xml:space="preserve">example of </w:t>
      </w:r>
      <w:r w:rsidRPr="009151F2">
        <w:rPr>
          <w:rFonts w:eastAsiaTheme="minorEastAsia" w:hint="eastAsia"/>
          <w:sz w:val="20"/>
          <w:szCs w:val="20"/>
          <w:lang w:eastAsia="zh-CN"/>
        </w:rPr>
        <w:t xml:space="preserve">deployment </w:t>
      </w:r>
      <w:r w:rsidR="00A73653" w:rsidRPr="009151F2">
        <w:rPr>
          <w:rFonts w:eastAsiaTheme="minorEastAsia" w:hint="eastAsia"/>
          <w:sz w:val="20"/>
          <w:szCs w:val="20"/>
          <w:lang w:eastAsia="zh-CN"/>
        </w:rPr>
        <w:t xml:space="preserve">and node </w:t>
      </w:r>
      <w:r w:rsidR="009F7AD4" w:rsidRPr="009151F2">
        <w:rPr>
          <w:rFonts w:eastAsiaTheme="minorEastAsia" w:hint="eastAsia"/>
          <w:sz w:val="20"/>
          <w:szCs w:val="20"/>
          <w:lang w:eastAsia="zh-CN"/>
        </w:rPr>
        <w:t xml:space="preserve">assumptions could </w:t>
      </w:r>
      <w:r w:rsidR="009779F5">
        <w:rPr>
          <w:rFonts w:eastAsiaTheme="minorEastAsia"/>
          <w:sz w:val="20"/>
          <w:szCs w:val="20"/>
          <w:lang w:eastAsia="zh-CN"/>
        </w:rPr>
        <w:t xml:space="preserve">be </w:t>
      </w:r>
      <w:r w:rsidR="004424E4" w:rsidRPr="009151F2">
        <w:rPr>
          <w:rFonts w:eastAsiaTheme="minorEastAsia" w:hint="eastAsia"/>
          <w:sz w:val="20"/>
          <w:szCs w:val="20"/>
          <w:lang w:eastAsia="zh-CN"/>
        </w:rPr>
        <w:t>see</w:t>
      </w:r>
      <w:r w:rsidR="009779F5">
        <w:rPr>
          <w:rFonts w:eastAsiaTheme="minorEastAsia"/>
          <w:sz w:val="20"/>
          <w:szCs w:val="20"/>
          <w:lang w:eastAsia="zh-CN"/>
        </w:rPr>
        <w:t>n in</w:t>
      </w:r>
      <w:r w:rsidR="009F7AD4" w:rsidRPr="009151F2">
        <w:rPr>
          <w:rFonts w:eastAsiaTheme="minorEastAsia" w:hint="eastAsia"/>
          <w:sz w:val="20"/>
          <w:szCs w:val="20"/>
          <w:lang w:eastAsia="zh-CN"/>
        </w:rPr>
        <w:t xml:space="preserve"> </w:t>
      </w:r>
      <w:r w:rsidR="004424E4" w:rsidRPr="009151F2">
        <w:rPr>
          <w:rFonts w:eastAsiaTheme="minorEastAsia" w:hint="eastAsia"/>
          <w:sz w:val="20"/>
          <w:szCs w:val="20"/>
          <w:lang w:eastAsia="zh-CN"/>
        </w:rPr>
        <w:t xml:space="preserve">Table 2.2-1. </w:t>
      </w:r>
    </w:p>
    <w:p w14:paraId="12A7C04A" w14:textId="28A246A8" w:rsidR="004424E4" w:rsidRDefault="00294A6B" w:rsidP="00294A6B">
      <w:pPr>
        <w:pStyle w:val="TH"/>
        <w:rPr>
          <w:lang w:eastAsia="zh-CN"/>
        </w:rPr>
      </w:pPr>
      <w:r>
        <w:rPr>
          <w:rFonts w:hint="eastAsia"/>
          <w:lang w:eastAsia="zh-CN"/>
        </w:rPr>
        <w:t xml:space="preserve">Table 2.2-1 </w:t>
      </w:r>
      <w:r w:rsidR="00487F6B">
        <w:rPr>
          <w:rFonts w:hint="eastAsia"/>
          <w:lang w:eastAsia="zh-CN"/>
        </w:rPr>
        <w:t>Example of d</w:t>
      </w:r>
      <w:r>
        <w:rPr>
          <w:rFonts w:hint="eastAsia"/>
          <w:lang w:eastAsia="zh-CN"/>
        </w:rPr>
        <w:t xml:space="preserve">eployment and node assumptions for </w:t>
      </w:r>
      <w:r w:rsidR="002B41D4">
        <w:rPr>
          <w:rFonts w:hint="eastAsia"/>
          <w:lang w:eastAsia="zh-CN"/>
        </w:rPr>
        <w:t>interference model derivation</w:t>
      </w:r>
    </w:p>
    <w:tbl>
      <w:tblPr>
        <w:tblStyle w:val="TableGrid"/>
        <w:tblW w:w="0" w:type="auto"/>
        <w:tblLook w:val="04A0" w:firstRow="1" w:lastRow="0" w:firstColumn="1" w:lastColumn="0" w:noHBand="0" w:noVBand="1"/>
      </w:tblPr>
      <w:tblGrid>
        <w:gridCol w:w="2695"/>
        <w:gridCol w:w="6655"/>
      </w:tblGrid>
      <w:tr w:rsidR="009779F5" w14:paraId="155EB795" w14:textId="77777777">
        <w:tc>
          <w:tcPr>
            <w:tcW w:w="2695" w:type="dxa"/>
          </w:tcPr>
          <w:p w14:paraId="0FF552B8" w14:textId="483FC68C" w:rsidR="009779F5" w:rsidRDefault="009779F5" w:rsidP="00E62DC2">
            <w:pPr>
              <w:pStyle w:val="TAH"/>
              <w:rPr>
                <w:lang w:eastAsia="zh-CN"/>
              </w:rPr>
            </w:pPr>
            <w:r>
              <w:rPr>
                <w:rFonts w:hint="eastAsia"/>
                <w:lang w:eastAsia="zh-CN"/>
              </w:rPr>
              <w:t>Assumptions</w:t>
            </w:r>
          </w:p>
        </w:tc>
        <w:tc>
          <w:tcPr>
            <w:tcW w:w="6655" w:type="dxa"/>
          </w:tcPr>
          <w:p w14:paraId="44CD5C67" w14:textId="26E8F51B" w:rsidR="009779F5" w:rsidRDefault="009779F5" w:rsidP="00E62DC2">
            <w:pPr>
              <w:pStyle w:val="TAH"/>
            </w:pPr>
            <w:r>
              <w:rPr>
                <w:rFonts w:hint="eastAsia"/>
              </w:rPr>
              <w:t>FR1</w:t>
            </w:r>
          </w:p>
        </w:tc>
      </w:tr>
      <w:tr w:rsidR="009779F5" w14:paraId="744DEC04" w14:textId="77777777">
        <w:tc>
          <w:tcPr>
            <w:tcW w:w="2695" w:type="dxa"/>
          </w:tcPr>
          <w:p w14:paraId="6DB592A3" w14:textId="2A3F5D77" w:rsidR="009779F5" w:rsidRDefault="009779F5" w:rsidP="00020AD6">
            <w:pPr>
              <w:pStyle w:val="TAL"/>
            </w:pPr>
            <w:r>
              <w:rPr>
                <w:rFonts w:hint="eastAsia"/>
              </w:rPr>
              <w:t>Center frequency (GHz)</w:t>
            </w:r>
          </w:p>
        </w:tc>
        <w:tc>
          <w:tcPr>
            <w:tcW w:w="6655" w:type="dxa"/>
          </w:tcPr>
          <w:p w14:paraId="22460C2D" w14:textId="0259EA91" w:rsidR="009779F5" w:rsidRDefault="009779F5" w:rsidP="00020AD6">
            <w:pPr>
              <w:pStyle w:val="TAC"/>
            </w:pPr>
            <w:r>
              <w:rPr>
                <w:rFonts w:hint="eastAsia"/>
              </w:rPr>
              <w:t>4</w:t>
            </w:r>
          </w:p>
        </w:tc>
      </w:tr>
      <w:tr w:rsidR="001015FC" w14:paraId="2B05906D" w14:textId="77777777" w:rsidTr="009D1463">
        <w:tc>
          <w:tcPr>
            <w:tcW w:w="2695" w:type="dxa"/>
          </w:tcPr>
          <w:p w14:paraId="6C645534" w14:textId="7A8A699D" w:rsidR="001015FC" w:rsidRDefault="001015FC" w:rsidP="00020AD6">
            <w:pPr>
              <w:pStyle w:val="TAL"/>
            </w:pPr>
            <w:r>
              <w:rPr>
                <w:rFonts w:hint="eastAsia"/>
              </w:rPr>
              <w:t xml:space="preserve">Deployment grid </w:t>
            </w:r>
          </w:p>
        </w:tc>
        <w:tc>
          <w:tcPr>
            <w:tcW w:w="6655" w:type="dxa"/>
          </w:tcPr>
          <w:p w14:paraId="400D1E09" w14:textId="052F1672" w:rsidR="001015FC" w:rsidRDefault="009B3390" w:rsidP="00020AD6">
            <w:pPr>
              <w:pStyle w:val="TAC"/>
            </w:pPr>
            <w:r>
              <w:rPr>
                <w:rFonts w:hint="eastAsia"/>
              </w:rPr>
              <w:t xml:space="preserve">3 sectors </w:t>
            </w:r>
            <w:r w:rsidR="001015FC">
              <w:rPr>
                <w:rFonts w:hint="eastAsia"/>
              </w:rPr>
              <w:t>Hexagonal (</w:t>
            </w:r>
            <w:r w:rsidR="00044846">
              <w:rPr>
                <w:rFonts w:hint="eastAsia"/>
                <w:lang w:eastAsia="zh-CN"/>
              </w:rPr>
              <w:t>7</w:t>
            </w:r>
            <w:r w:rsidR="00AA49B9">
              <w:rPr>
                <w:rFonts w:hint="eastAsia"/>
              </w:rPr>
              <w:t xml:space="preserve"> sites)</w:t>
            </w:r>
          </w:p>
          <w:p w14:paraId="43FEC2E6" w14:textId="0A8ADD50" w:rsidR="00E31E23" w:rsidRDefault="00497BE8" w:rsidP="00020AD6">
            <w:pPr>
              <w:pStyle w:val="TAC"/>
              <w:rPr>
                <w:lang w:eastAsia="zh-CN"/>
              </w:rPr>
            </w:pPr>
            <w:r>
              <w:rPr>
                <w:rFonts w:hint="eastAsia"/>
                <w:lang w:eastAsia="zh-CN"/>
              </w:rPr>
              <w:t>Victim cell is marked as red</w:t>
            </w:r>
            <w:r w:rsidR="00953968">
              <w:rPr>
                <w:rFonts w:hint="eastAsia"/>
                <w:lang w:eastAsia="zh-CN"/>
              </w:rPr>
              <w:t xml:space="preserve">, potential aggressor cells are marked as </w:t>
            </w:r>
            <w:r w:rsidR="009D1463">
              <w:rPr>
                <w:rFonts w:hint="eastAsia"/>
                <w:lang w:eastAsia="zh-CN"/>
              </w:rPr>
              <w:t>orange.</w:t>
            </w:r>
          </w:p>
          <w:p w14:paraId="348CC953" w14:textId="63AE3E93" w:rsidR="00BA3F34" w:rsidRDefault="00383037" w:rsidP="00020AD6">
            <w:pPr>
              <w:pStyle w:val="TAC"/>
              <w:rPr>
                <w:lang w:eastAsia="zh-CN"/>
              </w:rPr>
            </w:pPr>
            <w:r w:rsidRPr="00383037">
              <w:rPr>
                <w:noProof/>
                <w:lang w:eastAsia="zh-CN"/>
              </w:rPr>
              <w:drawing>
                <wp:inline distT="0" distB="0" distL="0" distR="0" wp14:anchorId="2EA37375" wp14:editId="62D03AB3">
                  <wp:extent cx="2417275" cy="2304552"/>
                  <wp:effectExtent l="0" t="0" r="2540" b="635"/>
                  <wp:docPr id="104916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16753" name=""/>
                          <pic:cNvPicPr/>
                        </pic:nvPicPr>
                        <pic:blipFill>
                          <a:blip r:embed="rId21"/>
                          <a:stretch>
                            <a:fillRect/>
                          </a:stretch>
                        </pic:blipFill>
                        <pic:spPr>
                          <a:xfrm>
                            <a:off x="0" y="0"/>
                            <a:ext cx="2424593" cy="2311529"/>
                          </a:xfrm>
                          <a:prstGeom prst="rect">
                            <a:avLst/>
                          </a:prstGeom>
                        </pic:spPr>
                      </pic:pic>
                    </a:graphicData>
                  </a:graphic>
                </wp:inline>
              </w:drawing>
            </w:r>
          </w:p>
          <w:p w14:paraId="1E8D3A62" w14:textId="2FF19884" w:rsidR="00C23EFB" w:rsidRDefault="00C23EFB" w:rsidP="00020AD6">
            <w:pPr>
              <w:pStyle w:val="TAC"/>
            </w:pPr>
          </w:p>
        </w:tc>
      </w:tr>
      <w:tr w:rsidR="009779F5" w14:paraId="0A4D8783" w14:textId="77777777">
        <w:tc>
          <w:tcPr>
            <w:tcW w:w="2695" w:type="dxa"/>
          </w:tcPr>
          <w:p w14:paraId="35BCC2AA" w14:textId="2BD60D64" w:rsidR="009779F5" w:rsidRDefault="009779F5" w:rsidP="00020AD6">
            <w:pPr>
              <w:pStyle w:val="TAL"/>
            </w:pPr>
            <w:r>
              <w:rPr>
                <w:rFonts w:hint="eastAsia"/>
              </w:rPr>
              <w:t>ISD (m)</w:t>
            </w:r>
          </w:p>
        </w:tc>
        <w:tc>
          <w:tcPr>
            <w:tcW w:w="6655" w:type="dxa"/>
          </w:tcPr>
          <w:p w14:paraId="6FAE3C55" w14:textId="3F355D27" w:rsidR="009779F5" w:rsidRDefault="009779F5" w:rsidP="00020AD6">
            <w:pPr>
              <w:pStyle w:val="TAC"/>
            </w:pPr>
            <w:r>
              <w:rPr>
                <w:rFonts w:hint="eastAsia"/>
              </w:rPr>
              <w:t>500</w:t>
            </w:r>
          </w:p>
        </w:tc>
      </w:tr>
      <w:tr w:rsidR="009779F5" w14:paraId="71B701B5" w14:textId="77777777">
        <w:tc>
          <w:tcPr>
            <w:tcW w:w="2695" w:type="dxa"/>
          </w:tcPr>
          <w:p w14:paraId="0F8282BD" w14:textId="21459E13" w:rsidR="009779F5" w:rsidRDefault="009779F5" w:rsidP="00020AD6">
            <w:pPr>
              <w:pStyle w:val="TAL"/>
            </w:pPr>
            <w:r>
              <w:rPr>
                <w:rFonts w:hint="eastAsia"/>
              </w:rPr>
              <w:t>BS configurations</w:t>
            </w:r>
          </w:p>
        </w:tc>
        <w:tc>
          <w:tcPr>
            <w:tcW w:w="6655" w:type="dxa"/>
          </w:tcPr>
          <w:p w14:paraId="66D60A08" w14:textId="77777777" w:rsidR="009779F5" w:rsidRDefault="00F10DC2" w:rsidP="00020AD6">
            <w:pPr>
              <w:pStyle w:val="TAC"/>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TxPower</m:t>
                    </m:r>
                  </m:e>
                  <m:sub>
                    <m:r>
                      <w:rPr>
                        <w:rFonts w:ascii="Cambria Math" w:eastAsiaTheme="minorEastAsia" w:hAnsi="Cambria Math"/>
                        <w:lang w:eastAsia="zh-CN"/>
                      </w:rPr>
                      <m:t>bs</m:t>
                    </m:r>
                  </m:sub>
                </m:sSub>
                <m:r>
                  <w:rPr>
                    <w:rFonts w:ascii="Cambria Math" w:eastAsiaTheme="minorEastAsia" w:hAnsi="Cambria Math"/>
                    <w:lang w:eastAsia="zh-CN"/>
                  </w:rPr>
                  <m:t>=53dBm</m:t>
                </m:r>
              </m:oMath>
            </m:oMathPara>
          </w:p>
          <w:p w14:paraId="3C4BB02B" w14:textId="77777777" w:rsidR="009779F5" w:rsidRDefault="009779F5" w:rsidP="00020AD6">
            <w:pPr>
              <w:pStyle w:val="TAC"/>
            </w:pPr>
            <m:oMath>
              <m:r>
                <w:rPr>
                  <w:rFonts w:ascii="Cambria Math" w:eastAsiaTheme="minorEastAsia" w:hAnsi="Cambria Math"/>
                  <w:lang w:eastAsia="zh-CN"/>
                </w:rPr>
                <m:t>EIR</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bs</m:t>
                  </m:r>
                </m:sub>
              </m:sSub>
              <m:r>
                <w:rPr>
                  <w:rFonts w:ascii="Cambria Math" w:eastAsiaTheme="minorEastAsia" w:hAnsi="Cambria Math"/>
                  <w:lang w:eastAsia="zh-CN"/>
                </w:rPr>
                <m:t>=78dBm</m:t>
              </m:r>
            </m:oMath>
            <w:r>
              <w:rPr>
                <w:rFonts w:hint="eastAsia"/>
              </w:rPr>
              <w:t xml:space="preserve"> </w:t>
            </w:r>
          </w:p>
          <w:p w14:paraId="3EB2449A" w14:textId="77777777" w:rsidR="009779F5" w:rsidRDefault="009779F5" w:rsidP="00020AD6">
            <w:pPr>
              <w:pStyle w:val="TAC"/>
              <w:rPr>
                <w:lang w:eastAsia="zh-CN"/>
              </w:rPr>
            </w:pPr>
            <w:r>
              <w:rPr>
                <w:lang w:eastAsia="zh-CN"/>
              </w:rPr>
              <w:t>C</w:t>
            </w:r>
            <w:r>
              <w:rPr>
                <w:rFonts w:hint="eastAsia"/>
                <w:lang w:eastAsia="zh-CN"/>
              </w:rPr>
              <w:t>arrier bandwidth 40MHz (20M DL + 20M UL)</w:t>
            </w:r>
          </w:p>
          <w:p w14:paraId="140A7F01" w14:textId="6ABCCDA4" w:rsidR="009779F5" w:rsidRDefault="009779F5" w:rsidP="00020AD6">
            <w:pPr>
              <w:pStyle w:val="TAC"/>
            </w:pPr>
            <w:r>
              <w:rPr>
                <w:rFonts w:hint="eastAsia"/>
                <w:lang w:eastAsia="zh-CN"/>
              </w:rPr>
              <w:t>UL max combination gain: 2</w:t>
            </w:r>
            <w:r>
              <w:rPr>
                <w:lang w:eastAsia="zh-CN"/>
              </w:rPr>
              <w:t>5</w:t>
            </w:r>
            <w:r>
              <w:rPr>
                <w:rFonts w:hint="eastAsia"/>
                <w:lang w:eastAsia="zh-CN"/>
              </w:rPr>
              <w:t>dB</w:t>
            </w:r>
          </w:p>
        </w:tc>
      </w:tr>
      <w:tr w:rsidR="009779F5" w14:paraId="71DF48A6" w14:textId="77777777">
        <w:tc>
          <w:tcPr>
            <w:tcW w:w="2695" w:type="dxa"/>
          </w:tcPr>
          <w:p w14:paraId="5BD7392B" w14:textId="07E8D2BD" w:rsidR="009779F5" w:rsidRDefault="009779F5" w:rsidP="00020AD6">
            <w:pPr>
              <w:pStyle w:val="TAL"/>
            </w:pPr>
            <w:r>
              <w:rPr>
                <w:rFonts w:hint="eastAsia"/>
              </w:rPr>
              <w:t>UE configurations</w:t>
            </w:r>
          </w:p>
        </w:tc>
        <w:tc>
          <w:tcPr>
            <w:tcW w:w="6655" w:type="dxa"/>
          </w:tcPr>
          <w:p w14:paraId="5E445C23" w14:textId="68F3C270" w:rsidR="009779F5" w:rsidRDefault="009779F5" w:rsidP="00020AD6">
            <w:pPr>
              <w:pStyle w:val="TAC"/>
            </w:pPr>
            <w:r>
              <w:rPr>
                <w:rFonts w:hint="eastAsia"/>
              </w:rPr>
              <w:t>Tx power 2</w:t>
            </w:r>
            <w:r w:rsidR="00724455">
              <w:rPr>
                <w:rFonts w:hint="eastAsia"/>
                <w:lang w:eastAsia="zh-CN"/>
              </w:rPr>
              <w:t>3</w:t>
            </w:r>
            <w:r>
              <w:rPr>
                <w:rFonts w:hint="eastAsia"/>
              </w:rPr>
              <w:t>dBm</w:t>
            </w:r>
          </w:p>
          <w:p w14:paraId="7F8F81B4" w14:textId="77777777" w:rsidR="009779F5" w:rsidRDefault="009779F5" w:rsidP="00020AD6">
            <w:pPr>
              <w:pStyle w:val="TAC"/>
            </w:pPr>
            <w:r>
              <w:rPr>
                <w:rFonts w:hint="eastAsia"/>
              </w:rPr>
              <w:t>1Tx, isotropic</w:t>
            </w:r>
          </w:p>
          <w:p w14:paraId="57DA6EF3" w14:textId="5F3FDAAB" w:rsidR="009779F5" w:rsidRDefault="009779F5" w:rsidP="00020AD6">
            <w:pPr>
              <w:pStyle w:val="TAC"/>
            </w:pPr>
            <w:r>
              <w:t>A</w:t>
            </w:r>
            <w:r>
              <w:rPr>
                <w:rFonts w:hint="eastAsia"/>
              </w:rPr>
              <w:t>ntenna gain: 0dBi</w:t>
            </w:r>
          </w:p>
        </w:tc>
      </w:tr>
    </w:tbl>
    <w:p w14:paraId="550BD594" w14:textId="77777777" w:rsidR="00294A6B" w:rsidRDefault="00294A6B" w:rsidP="00CF5AFE">
      <w:pPr>
        <w:pStyle w:val="ListParagraph"/>
        <w:ind w:left="0"/>
        <w:rPr>
          <w:rFonts w:eastAsiaTheme="minorEastAsia"/>
          <w:lang w:eastAsia="zh-CN"/>
        </w:rPr>
      </w:pPr>
    </w:p>
    <w:p w14:paraId="099E322C" w14:textId="77777777" w:rsidR="00B83894" w:rsidRDefault="00B83894" w:rsidP="00CF5AFE">
      <w:pPr>
        <w:pStyle w:val="ListParagraph"/>
        <w:ind w:left="0"/>
        <w:rPr>
          <w:rFonts w:eastAsiaTheme="minorEastAsia"/>
          <w:lang w:eastAsia="zh-CN"/>
        </w:rPr>
      </w:pPr>
    </w:p>
    <w:p w14:paraId="76230714" w14:textId="06F0C3F1" w:rsidR="00CA5A83" w:rsidRPr="00831869" w:rsidRDefault="00CC1538" w:rsidP="00EC1D52">
      <w:pPr>
        <w:pStyle w:val="ListParagraph"/>
        <w:numPr>
          <w:ilvl w:val="0"/>
          <w:numId w:val="16"/>
        </w:numPr>
        <w:rPr>
          <w:rFonts w:eastAsiaTheme="minorEastAsia"/>
          <w:sz w:val="20"/>
          <w:szCs w:val="20"/>
          <w:lang w:eastAsia="zh-CN"/>
        </w:rPr>
      </w:pPr>
      <w:r w:rsidRPr="00831869">
        <w:rPr>
          <w:rFonts w:eastAsiaTheme="minorEastAsia" w:hint="eastAsia"/>
          <w:sz w:val="20"/>
          <w:szCs w:val="20"/>
          <w:lang w:eastAsia="zh-CN"/>
        </w:rPr>
        <w:t>Number of interferers</w:t>
      </w:r>
    </w:p>
    <w:p w14:paraId="233495D7" w14:textId="2AE9B52C" w:rsidR="00B83894" w:rsidRPr="00831869" w:rsidRDefault="0098272D" w:rsidP="00B83894">
      <w:pPr>
        <w:pStyle w:val="ListParagraph"/>
        <w:numPr>
          <w:ilvl w:val="1"/>
          <w:numId w:val="16"/>
        </w:numPr>
        <w:rPr>
          <w:rFonts w:eastAsiaTheme="minorEastAsia"/>
          <w:sz w:val="20"/>
          <w:szCs w:val="20"/>
          <w:lang w:eastAsia="zh-CN"/>
        </w:rPr>
      </w:pPr>
      <w:r w:rsidRPr="00831869">
        <w:rPr>
          <w:rFonts w:eastAsiaTheme="minorEastAsia"/>
          <w:sz w:val="20"/>
          <w:szCs w:val="20"/>
          <w:lang w:eastAsia="zh-CN"/>
        </w:rPr>
        <w:t>T</w:t>
      </w:r>
      <w:r w:rsidRPr="00831869">
        <w:rPr>
          <w:rFonts w:eastAsiaTheme="minorEastAsia" w:hint="eastAsia"/>
          <w:sz w:val="20"/>
          <w:szCs w:val="20"/>
          <w:lang w:eastAsia="zh-CN"/>
        </w:rPr>
        <w:t xml:space="preserve">here are </w:t>
      </w:r>
      <w:r w:rsidR="005E3A8F" w:rsidRPr="00831869">
        <w:rPr>
          <w:rFonts w:eastAsiaTheme="minorEastAsia" w:hint="eastAsia"/>
          <w:sz w:val="20"/>
          <w:szCs w:val="20"/>
          <w:lang w:eastAsia="zh-CN"/>
        </w:rPr>
        <w:t>4 potential interfering cells</w:t>
      </w:r>
      <w:r w:rsidR="00D20748" w:rsidRPr="00831869">
        <w:rPr>
          <w:rFonts w:eastAsiaTheme="minorEastAsia" w:hint="eastAsia"/>
          <w:sz w:val="20"/>
          <w:szCs w:val="20"/>
          <w:lang w:eastAsia="zh-CN"/>
        </w:rPr>
        <w:t xml:space="preserve">. </w:t>
      </w:r>
      <w:r w:rsidR="00801205" w:rsidRPr="00831869">
        <w:rPr>
          <w:rFonts w:eastAsiaTheme="minorEastAsia" w:hint="eastAsia"/>
          <w:sz w:val="20"/>
          <w:szCs w:val="20"/>
          <w:lang w:eastAsia="zh-CN"/>
        </w:rPr>
        <w:t>To simplify the simulations, consider only 2 interferences</w:t>
      </w:r>
      <w:r w:rsidR="00681588" w:rsidRPr="00831869">
        <w:rPr>
          <w:rFonts w:eastAsiaTheme="minorEastAsia" w:hint="eastAsia"/>
          <w:sz w:val="20"/>
          <w:szCs w:val="20"/>
          <w:lang w:eastAsia="zh-CN"/>
        </w:rPr>
        <w:t xml:space="preserve"> </w:t>
      </w:r>
      <w:r w:rsidR="007D5D25" w:rsidRPr="00831869">
        <w:rPr>
          <w:rFonts w:eastAsiaTheme="minorEastAsia" w:hint="eastAsia"/>
          <w:sz w:val="20"/>
          <w:szCs w:val="20"/>
          <w:lang w:eastAsia="zh-CN"/>
        </w:rPr>
        <w:t>Interf</w:t>
      </w:r>
      <w:r w:rsidR="00681588" w:rsidRPr="00831869">
        <w:rPr>
          <w:rFonts w:eastAsiaTheme="minorEastAsia" w:hint="eastAsia"/>
          <w:sz w:val="20"/>
          <w:szCs w:val="20"/>
          <w:lang w:eastAsia="zh-CN"/>
        </w:rPr>
        <w:t xml:space="preserve">1 and </w:t>
      </w:r>
      <w:r w:rsidR="007D5D25" w:rsidRPr="00831869">
        <w:rPr>
          <w:rFonts w:eastAsiaTheme="minorEastAsia" w:hint="eastAsia"/>
          <w:sz w:val="20"/>
          <w:szCs w:val="20"/>
          <w:lang w:eastAsia="zh-CN"/>
        </w:rPr>
        <w:t>Interf</w:t>
      </w:r>
      <w:r w:rsidR="00681588" w:rsidRPr="00831869">
        <w:rPr>
          <w:rFonts w:eastAsiaTheme="minorEastAsia" w:hint="eastAsia"/>
          <w:sz w:val="20"/>
          <w:szCs w:val="20"/>
          <w:lang w:eastAsia="zh-CN"/>
        </w:rPr>
        <w:t>2</w:t>
      </w:r>
    </w:p>
    <w:p w14:paraId="5495925E" w14:textId="375C0BC1" w:rsidR="0052583C" w:rsidRPr="00831869" w:rsidRDefault="000950EA" w:rsidP="00B83894">
      <w:pPr>
        <w:pStyle w:val="ListParagraph"/>
        <w:numPr>
          <w:ilvl w:val="1"/>
          <w:numId w:val="16"/>
        </w:numPr>
        <w:rPr>
          <w:rFonts w:eastAsiaTheme="minorEastAsia"/>
          <w:sz w:val="20"/>
          <w:szCs w:val="20"/>
          <w:lang w:eastAsia="zh-CN"/>
        </w:rPr>
      </w:pPr>
      <w:r w:rsidRPr="00831869">
        <w:rPr>
          <w:rFonts w:eastAsiaTheme="minorEastAsia" w:hint="eastAsia"/>
          <w:sz w:val="20"/>
          <w:szCs w:val="20"/>
          <w:lang w:eastAsia="zh-CN"/>
        </w:rPr>
        <w:t>Two conditions could be considered</w:t>
      </w:r>
      <w:r w:rsidR="00D046B5" w:rsidRPr="00831869">
        <w:rPr>
          <w:rFonts w:eastAsiaTheme="minorEastAsia"/>
          <w:sz w:val="20"/>
          <w:szCs w:val="20"/>
          <w:lang w:eastAsia="zh-CN"/>
        </w:rPr>
        <w:t xml:space="preserve"> (green arrow is signal from UE to victim BS, </w:t>
      </w:r>
    </w:p>
    <w:p w14:paraId="4F501C0C" w14:textId="73ED2BA0" w:rsidR="00E346BC" w:rsidRPr="00831869" w:rsidRDefault="0052583C" w:rsidP="0052583C">
      <w:pPr>
        <w:pStyle w:val="ListParagraph"/>
        <w:numPr>
          <w:ilvl w:val="2"/>
          <w:numId w:val="16"/>
        </w:numPr>
        <w:rPr>
          <w:rFonts w:eastAsiaTheme="minorEastAsia"/>
          <w:sz w:val="20"/>
          <w:szCs w:val="20"/>
          <w:lang w:eastAsia="zh-CN"/>
        </w:rPr>
      </w:pPr>
      <w:r w:rsidRPr="00831869">
        <w:rPr>
          <w:rFonts w:eastAsiaTheme="minorEastAsia" w:hint="eastAsia"/>
          <w:sz w:val="20"/>
          <w:szCs w:val="20"/>
          <w:lang w:eastAsia="zh-CN"/>
        </w:rPr>
        <w:t>1 strong</w:t>
      </w:r>
      <w:r w:rsidR="00E346BC" w:rsidRPr="00831869">
        <w:rPr>
          <w:rFonts w:eastAsiaTheme="minorEastAsia" w:hint="eastAsia"/>
          <w:sz w:val="20"/>
          <w:szCs w:val="20"/>
          <w:lang w:eastAsia="zh-CN"/>
        </w:rPr>
        <w:t xml:space="preserve">er interference </w:t>
      </w:r>
      <w:r w:rsidR="00CD6F98" w:rsidRPr="00831869">
        <w:rPr>
          <w:rFonts w:eastAsiaTheme="minorEastAsia" w:hint="eastAsia"/>
          <w:sz w:val="20"/>
          <w:szCs w:val="20"/>
          <w:lang w:eastAsia="zh-CN"/>
        </w:rPr>
        <w:t>and</w:t>
      </w:r>
      <w:r w:rsidR="00E346BC" w:rsidRPr="00831869">
        <w:rPr>
          <w:rFonts w:eastAsiaTheme="minorEastAsia" w:hint="eastAsia"/>
          <w:sz w:val="20"/>
          <w:szCs w:val="20"/>
          <w:lang w:eastAsia="zh-CN"/>
        </w:rPr>
        <w:t xml:space="preserve"> 1 weaker interference</w:t>
      </w:r>
      <w:r w:rsidR="00CD6F98" w:rsidRPr="00831869">
        <w:rPr>
          <w:rFonts w:eastAsiaTheme="minorEastAsia" w:hint="eastAsia"/>
          <w:sz w:val="20"/>
          <w:szCs w:val="20"/>
          <w:lang w:eastAsia="zh-CN"/>
        </w:rPr>
        <w:t xml:space="preserve">: </w:t>
      </w:r>
      <w:r w:rsidR="007D5D25" w:rsidRPr="00831869">
        <w:rPr>
          <w:rFonts w:eastAsiaTheme="minorEastAsia" w:hint="eastAsia"/>
          <w:sz w:val="20"/>
          <w:szCs w:val="20"/>
          <w:lang w:eastAsia="zh-CN"/>
        </w:rPr>
        <w:t>Interf</w:t>
      </w:r>
      <w:r w:rsidR="00545095" w:rsidRPr="00831869">
        <w:rPr>
          <w:rFonts w:eastAsiaTheme="minorEastAsia" w:hint="eastAsia"/>
          <w:sz w:val="20"/>
          <w:szCs w:val="20"/>
          <w:lang w:eastAsia="zh-CN"/>
        </w:rPr>
        <w:t xml:space="preserve">1 &gt; </w:t>
      </w:r>
      <w:r w:rsidR="007D5D25" w:rsidRPr="00831869">
        <w:rPr>
          <w:rFonts w:eastAsiaTheme="minorEastAsia" w:hint="eastAsia"/>
          <w:sz w:val="20"/>
          <w:szCs w:val="20"/>
          <w:lang w:eastAsia="zh-CN"/>
        </w:rPr>
        <w:t>Interf</w:t>
      </w:r>
      <w:r w:rsidR="00545095" w:rsidRPr="00831869">
        <w:rPr>
          <w:rFonts w:eastAsiaTheme="minorEastAsia" w:hint="eastAsia"/>
          <w:sz w:val="20"/>
          <w:szCs w:val="20"/>
          <w:lang w:eastAsia="zh-CN"/>
        </w:rPr>
        <w:t>2</w:t>
      </w:r>
    </w:p>
    <w:p w14:paraId="0E958113" w14:textId="53CA0A9F" w:rsidR="001C7565" w:rsidRDefault="001C7565" w:rsidP="001C7565">
      <w:pPr>
        <w:pStyle w:val="ListParagraph"/>
        <w:ind w:left="2340"/>
        <w:rPr>
          <w:rFonts w:eastAsiaTheme="minorEastAsia"/>
          <w:lang w:eastAsia="zh-CN"/>
        </w:rPr>
      </w:pPr>
      <w:r w:rsidRPr="001C7565">
        <w:rPr>
          <w:rFonts w:eastAsiaTheme="minorEastAsia"/>
          <w:noProof/>
          <w:lang w:eastAsia="zh-CN"/>
        </w:rPr>
        <w:lastRenderedPageBreak/>
        <w:drawing>
          <wp:inline distT="0" distB="0" distL="0" distR="0" wp14:anchorId="090668B5" wp14:editId="2567C299">
            <wp:extent cx="1991485" cy="1884907"/>
            <wp:effectExtent l="0" t="0" r="8890" b="1270"/>
            <wp:docPr id="393058779" name="Picture 1" descr="A hexagons with red and blue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058779" name="Picture 1" descr="A hexagons with red and blue stars&#10;&#10;AI-generated content may be incorrect."/>
                    <pic:cNvPicPr/>
                  </pic:nvPicPr>
                  <pic:blipFill>
                    <a:blip r:embed="rId22"/>
                    <a:stretch>
                      <a:fillRect/>
                    </a:stretch>
                  </pic:blipFill>
                  <pic:spPr>
                    <a:xfrm>
                      <a:off x="0" y="0"/>
                      <a:ext cx="1995695" cy="1888892"/>
                    </a:xfrm>
                    <a:prstGeom prst="rect">
                      <a:avLst/>
                    </a:prstGeom>
                  </pic:spPr>
                </pic:pic>
              </a:graphicData>
            </a:graphic>
          </wp:inline>
        </w:drawing>
      </w:r>
    </w:p>
    <w:p w14:paraId="29A00876" w14:textId="4C966DAB" w:rsidR="00D20748" w:rsidRPr="00831869" w:rsidRDefault="00E346BC" w:rsidP="0052583C">
      <w:pPr>
        <w:pStyle w:val="ListParagraph"/>
        <w:numPr>
          <w:ilvl w:val="2"/>
          <w:numId w:val="16"/>
        </w:numPr>
        <w:rPr>
          <w:rFonts w:eastAsiaTheme="minorEastAsia"/>
          <w:sz w:val="20"/>
          <w:szCs w:val="20"/>
          <w:lang w:eastAsia="zh-CN"/>
        </w:rPr>
      </w:pPr>
      <w:r w:rsidRPr="00831869">
        <w:rPr>
          <w:rFonts w:eastAsiaTheme="minorEastAsia" w:hint="eastAsia"/>
          <w:sz w:val="20"/>
          <w:szCs w:val="20"/>
          <w:lang w:eastAsia="zh-CN"/>
        </w:rPr>
        <w:t>2 similarly strong interfer</w:t>
      </w:r>
      <w:r w:rsidR="00D5644B" w:rsidRPr="00831869">
        <w:rPr>
          <w:rFonts w:eastAsiaTheme="minorEastAsia" w:hint="eastAsia"/>
          <w:sz w:val="20"/>
          <w:szCs w:val="20"/>
          <w:lang w:eastAsia="zh-CN"/>
        </w:rPr>
        <w:t>en</w:t>
      </w:r>
      <w:r w:rsidRPr="00831869">
        <w:rPr>
          <w:rFonts w:eastAsiaTheme="minorEastAsia" w:hint="eastAsia"/>
          <w:sz w:val="20"/>
          <w:szCs w:val="20"/>
          <w:lang w:eastAsia="zh-CN"/>
        </w:rPr>
        <w:t>ce</w:t>
      </w:r>
      <w:r w:rsidR="00D5644B" w:rsidRPr="00831869">
        <w:rPr>
          <w:rFonts w:eastAsiaTheme="minorEastAsia" w:hint="eastAsia"/>
          <w:sz w:val="20"/>
          <w:szCs w:val="20"/>
          <w:lang w:eastAsia="zh-CN"/>
        </w:rPr>
        <w:t>s</w:t>
      </w:r>
      <w:r w:rsidR="00545095" w:rsidRPr="00831869">
        <w:rPr>
          <w:rFonts w:eastAsiaTheme="minorEastAsia" w:hint="eastAsia"/>
          <w:sz w:val="20"/>
          <w:szCs w:val="20"/>
          <w:lang w:eastAsia="zh-CN"/>
        </w:rPr>
        <w:t xml:space="preserve">: </w:t>
      </w:r>
      <w:r w:rsidR="007D5D25" w:rsidRPr="00831869">
        <w:rPr>
          <w:rFonts w:eastAsiaTheme="minorEastAsia" w:hint="eastAsia"/>
          <w:sz w:val="20"/>
          <w:szCs w:val="20"/>
          <w:lang w:eastAsia="zh-CN"/>
        </w:rPr>
        <w:t>Interf</w:t>
      </w:r>
      <w:r w:rsidR="00545095" w:rsidRPr="00831869">
        <w:rPr>
          <w:rFonts w:eastAsiaTheme="minorEastAsia" w:hint="eastAsia"/>
          <w:sz w:val="20"/>
          <w:szCs w:val="20"/>
          <w:lang w:eastAsia="zh-CN"/>
        </w:rPr>
        <w:t xml:space="preserve">_1 </w:t>
      </w:r>
      <m:oMath>
        <m:r>
          <w:rPr>
            <w:rFonts w:ascii="Cambria Math" w:eastAsiaTheme="minorEastAsia" w:hAnsi="Cambria Math"/>
            <w:sz w:val="20"/>
            <w:szCs w:val="20"/>
            <w:lang w:eastAsia="zh-CN"/>
          </w:rPr>
          <m:t>≈</m:t>
        </m:r>
      </m:oMath>
      <w:r w:rsidR="007D5D25" w:rsidRPr="00831869">
        <w:rPr>
          <w:rFonts w:eastAsiaTheme="minorEastAsia" w:hint="eastAsia"/>
          <w:sz w:val="20"/>
          <w:szCs w:val="20"/>
          <w:lang w:eastAsia="zh-CN"/>
        </w:rPr>
        <w:t xml:space="preserve"> Interf</w:t>
      </w:r>
      <w:r w:rsidR="00EE7F04" w:rsidRPr="00831869">
        <w:rPr>
          <w:rFonts w:eastAsiaTheme="minorEastAsia" w:hint="eastAsia"/>
          <w:sz w:val="20"/>
          <w:szCs w:val="20"/>
          <w:lang w:eastAsia="zh-CN"/>
        </w:rPr>
        <w:t>_2</w:t>
      </w:r>
      <w:r w:rsidR="00132CBE" w:rsidRPr="00831869">
        <w:rPr>
          <w:rFonts w:eastAsiaTheme="minorEastAsia" w:hint="eastAsia"/>
          <w:sz w:val="20"/>
          <w:szCs w:val="20"/>
          <w:lang w:eastAsia="zh-CN"/>
        </w:rPr>
        <w:t xml:space="preserve">. </w:t>
      </w:r>
    </w:p>
    <w:p w14:paraId="306DDC7B" w14:textId="2286A0C0" w:rsidR="004C5A5D" w:rsidRDefault="004C5A5D" w:rsidP="004C5A5D">
      <w:pPr>
        <w:pStyle w:val="ListParagraph"/>
        <w:ind w:left="2340"/>
        <w:rPr>
          <w:rFonts w:eastAsiaTheme="minorEastAsia"/>
          <w:lang w:eastAsia="zh-CN"/>
        </w:rPr>
      </w:pPr>
      <w:r w:rsidRPr="004C5A5D">
        <w:rPr>
          <w:rFonts w:eastAsiaTheme="minorEastAsia"/>
          <w:noProof/>
          <w:lang w:eastAsia="zh-CN"/>
        </w:rPr>
        <w:drawing>
          <wp:inline distT="0" distB="0" distL="0" distR="0" wp14:anchorId="21D1B6F9" wp14:editId="5A398C6D">
            <wp:extent cx="2099681" cy="1879288"/>
            <wp:effectExtent l="0" t="0" r="0" b="6985"/>
            <wp:docPr id="1738515362" name="Picture 1" descr="A hexagon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15362" name="Picture 1" descr="A hexagon with red and blue lines&#10;&#10;AI-generated content may be incorrect."/>
                    <pic:cNvPicPr/>
                  </pic:nvPicPr>
                  <pic:blipFill>
                    <a:blip r:embed="rId23"/>
                    <a:stretch>
                      <a:fillRect/>
                    </a:stretch>
                  </pic:blipFill>
                  <pic:spPr>
                    <a:xfrm>
                      <a:off x="0" y="0"/>
                      <a:ext cx="2106086" cy="1885020"/>
                    </a:xfrm>
                    <a:prstGeom prst="rect">
                      <a:avLst/>
                    </a:prstGeom>
                  </pic:spPr>
                </pic:pic>
              </a:graphicData>
            </a:graphic>
          </wp:inline>
        </w:drawing>
      </w:r>
    </w:p>
    <w:p w14:paraId="6A810D91" w14:textId="77777777" w:rsidR="00646A88" w:rsidRDefault="00646A88" w:rsidP="00646A88">
      <w:pPr>
        <w:pStyle w:val="ListParagraph"/>
        <w:ind w:left="2340"/>
        <w:rPr>
          <w:rFonts w:eastAsiaTheme="minorEastAsia"/>
          <w:lang w:eastAsia="zh-CN"/>
        </w:rPr>
      </w:pPr>
    </w:p>
    <w:p w14:paraId="1CCF7909" w14:textId="106754FF" w:rsidR="00B83894" w:rsidRPr="00831869" w:rsidRDefault="00B83894">
      <w:pPr>
        <w:pStyle w:val="ListParagraph"/>
        <w:numPr>
          <w:ilvl w:val="0"/>
          <w:numId w:val="16"/>
        </w:numPr>
        <w:rPr>
          <w:rFonts w:eastAsiaTheme="minorEastAsia"/>
          <w:sz w:val="20"/>
          <w:szCs w:val="20"/>
          <w:lang w:eastAsia="zh-CN"/>
        </w:rPr>
      </w:pPr>
      <w:r w:rsidRPr="00831869">
        <w:rPr>
          <w:rFonts w:eastAsiaTheme="minorEastAsia" w:hint="eastAsia"/>
          <w:sz w:val="20"/>
          <w:szCs w:val="20"/>
          <w:lang w:eastAsia="zh-CN"/>
        </w:rPr>
        <w:t>INR derivation</w:t>
      </w:r>
      <w:r w:rsidR="00FC479C" w:rsidRPr="00831869">
        <w:rPr>
          <w:rFonts w:eastAsiaTheme="minorEastAsia" w:hint="eastAsia"/>
          <w:sz w:val="20"/>
          <w:szCs w:val="20"/>
          <w:lang w:eastAsia="zh-CN"/>
        </w:rPr>
        <w:t xml:space="preserve"> methodology</w:t>
      </w:r>
    </w:p>
    <w:p w14:paraId="4679385D" w14:textId="2C2FE451" w:rsidR="00FC7CF3" w:rsidRPr="00831869" w:rsidRDefault="00D151F1" w:rsidP="00FC7CF3">
      <w:pPr>
        <w:pStyle w:val="ListParagraph"/>
        <w:numPr>
          <w:ilvl w:val="1"/>
          <w:numId w:val="16"/>
        </w:numPr>
        <w:rPr>
          <w:rFonts w:eastAsiaTheme="minorEastAsia"/>
          <w:sz w:val="20"/>
          <w:szCs w:val="20"/>
          <w:lang w:eastAsia="zh-CN"/>
        </w:rPr>
      </w:pPr>
      <w:r w:rsidRPr="00831869">
        <w:rPr>
          <w:rFonts w:eastAsiaTheme="minorEastAsia" w:hint="eastAsia"/>
          <w:sz w:val="20"/>
          <w:szCs w:val="20"/>
          <w:lang w:eastAsia="zh-CN"/>
        </w:rPr>
        <w:t>Calculate pathloss according to F</w:t>
      </w:r>
      <w:r w:rsidR="00D72448" w:rsidRPr="00831869">
        <w:rPr>
          <w:rFonts w:eastAsiaTheme="minorEastAsia" w:hint="eastAsia"/>
          <w:sz w:val="20"/>
          <w:szCs w:val="20"/>
          <w:lang w:eastAsia="zh-CN"/>
        </w:rPr>
        <w:t xml:space="preserve">riis </w:t>
      </w:r>
      <w:r w:rsidR="008E6EBA" w:rsidRPr="00831869">
        <w:rPr>
          <w:rFonts w:eastAsiaTheme="minorEastAsia"/>
          <w:sz w:val="20"/>
          <w:szCs w:val="20"/>
          <w:lang w:eastAsia="zh-CN"/>
        </w:rPr>
        <w:t>formula</w:t>
      </w:r>
      <w:r w:rsidR="008E6EBA" w:rsidRPr="00831869">
        <w:rPr>
          <w:rFonts w:eastAsiaTheme="minorEastAsia" w:hint="eastAsia"/>
          <w:sz w:val="20"/>
          <w:szCs w:val="20"/>
          <w:lang w:eastAsia="zh-CN"/>
        </w:rPr>
        <w:t xml:space="preserve"> </w:t>
      </w:r>
      <w:r w:rsidR="006D55B6" w:rsidRPr="00831869">
        <w:rPr>
          <w:rFonts w:eastAsiaTheme="minorEastAsia" w:hint="eastAsia"/>
          <w:sz w:val="20"/>
          <w:szCs w:val="20"/>
          <w:lang w:eastAsia="zh-CN"/>
        </w:rPr>
        <w:t>(free space path loss)</w:t>
      </w:r>
    </w:p>
    <w:p w14:paraId="04469744" w14:textId="6BFB41CF" w:rsidR="00D53BF2" w:rsidRPr="00831869" w:rsidRDefault="00F10DC2" w:rsidP="00D53BF2">
      <w:pPr>
        <w:pStyle w:val="ListParagraph"/>
        <w:ind w:left="1440"/>
        <w:rPr>
          <w:rFonts w:eastAsiaTheme="minorEastAsia"/>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FS</m:t>
            </m:r>
          </m:sub>
        </m:sSub>
        <m:r>
          <w:rPr>
            <w:rFonts w:ascii="Cambria Math" w:eastAsiaTheme="minorEastAsia" w:hAnsi="Cambria Math"/>
            <w:sz w:val="20"/>
            <w:szCs w:val="20"/>
            <w:lang w:eastAsia="zh-CN"/>
          </w:rPr>
          <m:t>=32.45+20</m:t>
        </m:r>
        <m:func>
          <m:funcPr>
            <m:ctrlPr>
              <w:rPr>
                <w:rFonts w:ascii="Cambria Math" w:eastAsiaTheme="minorEastAsia" w:hAnsi="Cambria Math"/>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d</m:t>
                </m:r>
              </m:e>
            </m:d>
          </m:e>
        </m:func>
        <m:r>
          <w:rPr>
            <w:rFonts w:ascii="Cambria Math" w:eastAsiaTheme="minorEastAsia" w:hAnsi="Cambria Math"/>
            <w:sz w:val="20"/>
            <w:szCs w:val="20"/>
            <w:lang w:eastAsia="zh-CN"/>
          </w:rPr>
          <m:t>+20</m:t>
        </m:r>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f</m:t>
                </m:r>
              </m:e>
            </m:d>
          </m:e>
        </m:func>
      </m:oMath>
      <w:r w:rsidR="00B508FE" w:rsidRPr="00831869">
        <w:rPr>
          <w:rFonts w:eastAsiaTheme="minorEastAsia" w:hint="eastAsia"/>
          <w:sz w:val="20"/>
          <w:szCs w:val="20"/>
          <w:lang w:eastAsia="zh-CN"/>
        </w:rPr>
        <w:t xml:space="preserve">  dB</w:t>
      </w:r>
      <w:r w:rsidR="00650D9D" w:rsidRPr="00831869">
        <w:rPr>
          <w:rFonts w:eastAsiaTheme="minorEastAsia" w:hint="eastAsia"/>
          <w:sz w:val="20"/>
          <w:szCs w:val="20"/>
          <w:lang w:eastAsia="zh-CN"/>
        </w:rPr>
        <w:t xml:space="preserve">, </w:t>
      </w:r>
      <w:r w:rsidR="00B03AE2" w:rsidRPr="00831869">
        <w:rPr>
          <w:rFonts w:eastAsiaTheme="minorEastAsia" w:hint="eastAsia"/>
          <w:sz w:val="20"/>
          <w:szCs w:val="20"/>
          <w:lang w:eastAsia="zh-CN"/>
        </w:rPr>
        <w:t xml:space="preserve">where the unit of </w:t>
      </w:r>
      <w:r w:rsidR="00650D9D" w:rsidRPr="00831869">
        <w:rPr>
          <w:rFonts w:eastAsiaTheme="minorEastAsia" w:hint="eastAsia"/>
          <w:sz w:val="20"/>
          <w:szCs w:val="20"/>
          <w:lang w:eastAsia="zh-CN"/>
        </w:rPr>
        <w:t xml:space="preserve">d </w:t>
      </w:r>
      <w:r w:rsidR="00B03AE2" w:rsidRPr="00831869">
        <w:rPr>
          <w:rFonts w:eastAsiaTheme="minorEastAsia" w:hint="eastAsia"/>
          <w:sz w:val="20"/>
          <w:szCs w:val="20"/>
          <w:lang w:eastAsia="zh-CN"/>
        </w:rPr>
        <w:t>is</w:t>
      </w:r>
      <w:r w:rsidR="00650D9D" w:rsidRPr="00831869">
        <w:rPr>
          <w:rFonts w:eastAsiaTheme="minorEastAsia" w:hint="eastAsia"/>
          <w:sz w:val="20"/>
          <w:szCs w:val="20"/>
          <w:lang w:eastAsia="zh-CN"/>
        </w:rPr>
        <w:t xml:space="preserve"> km</w:t>
      </w:r>
      <w:r w:rsidR="00B03AE2" w:rsidRPr="00831869">
        <w:rPr>
          <w:rFonts w:eastAsiaTheme="minorEastAsia" w:hint="eastAsia"/>
          <w:sz w:val="20"/>
          <w:szCs w:val="20"/>
          <w:lang w:eastAsia="zh-CN"/>
        </w:rPr>
        <w:t xml:space="preserve"> and unit of f is MHz</w:t>
      </w:r>
      <w:r w:rsidR="00070CB3" w:rsidRPr="00831869">
        <w:rPr>
          <w:rFonts w:eastAsiaTheme="minorEastAsia" w:hint="eastAsia"/>
          <w:sz w:val="20"/>
          <w:szCs w:val="20"/>
          <w:lang w:eastAsia="zh-CN"/>
        </w:rPr>
        <w:t>.</w:t>
      </w:r>
      <w:r w:rsidR="00B03AE2" w:rsidRPr="00831869">
        <w:rPr>
          <w:rFonts w:eastAsiaTheme="minorEastAsia" w:hint="eastAsia"/>
          <w:sz w:val="20"/>
          <w:szCs w:val="20"/>
          <w:lang w:eastAsia="zh-CN"/>
        </w:rPr>
        <w:t xml:space="preserve"> </w:t>
      </w:r>
    </w:p>
    <w:p w14:paraId="4DD95C0F" w14:textId="51B2CEFF" w:rsidR="0084160D" w:rsidRPr="00831869" w:rsidRDefault="009E1599" w:rsidP="00FC7CF3">
      <w:pPr>
        <w:pStyle w:val="ListParagraph"/>
        <w:numPr>
          <w:ilvl w:val="1"/>
          <w:numId w:val="16"/>
        </w:numPr>
        <w:rPr>
          <w:rFonts w:eastAsiaTheme="minorEastAsia"/>
          <w:sz w:val="20"/>
          <w:szCs w:val="20"/>
          <w:lang w:eastAsia="zh-CN"/>
        </w:rPr>
      </w:pPr>
      <w:r w:rsidRPr="00831869">
        <w:rPr>
          <w:rFonts w:eastAsiaTheme="minorEastAsia" w:hint="eastAsia"/>
          <w:sz w:val="20"/>
          <w:szCs w:val="20"/>
          <w:lang w:eastAsia="zh-CN"/>
        </w:rPr>
        <w:t>Interference power</w:t>
      </w:r>
      <w:r w:rsidR="00906A3B" w:rsidRPr="00831869">
        <w:rPr>
          <w:rFonts w:eastAsiaTheme="minorEastAsia" w:hint="eastAsia"/>
          <w:sz w:val="20"/>
          <w:szCs w:val="20"/>
          <w:lang w:eastAsia="zh-CN"/>
        </w:rPr>
        <w:t xml:space="preserve"> per PRB</w:t>
      </w:r>
      <w:r w:rsidRPr="00831869">
        <w:rPr>
          <w:rFonts w:eastAsiaTheme="minorEastAsia" w:hint="eastAsia"/>
          <w:sz w:val="20"/>
          <w:szCs w:val="20"/>
          <w:lang w:eastAsia="zh-CN"/>
        </w:rPr>
        <w:t xml:space="preserve"> (a</w:t>
      </w:r>
      <w:r w:rsidR="0084160D" w:rsidRPr="00831869">
        <w:rPr>
          <w:rFonts w:eastAsiaTheme="minorEastAsia" w:hint="eastAsia"/>
          <w:sz w:val="20"/>
          <w:szCs w:val="20"/>
          <w:lang w:eastAsia="zh-CN"/>
        </w:rPr>
        <w:t xml:space="preserve">ggressing </w:t>
      </w:r>
      <w:r w:rsidR="00F65CF5" w:rsidRPr="00831869">
        <w:rPr>
          <w:rFonts w:eastAsiaTheme="minorEastAsia" w:hint="eastAsia"/>
          <w:sz w:val="20"/>
          <w:szCs w:val="20"/>
          <w:lang w:eastAsia="zh-CN"/>
        </w:rPr>
        <w:t>BS</w:t>
      </w:r>
      <w:r w:rsidR="0084160D" w:rsidRPr="00831869">
        <w:rPr>
          <w:rFonts w:eastAsiaTheme="minorEastAsia" w:hint="eastAsia"/>
          <w:sz w:val="20"/>
          <w:szCs w:val="20"/>
          <w:lang w:eastAsia="zh-CN"/>
        </w:rPr>
        <w:t xml:space="preserve"> </w:t>
      </w:r>
      <w:r w:rsidR="00F65CF5" w:rsidRPr="00831869">
        <w:rPr>
          <w:rFonts w:eastAsiaTheme="minorEastAsia" w:hint="eastAsia"/>
          <w:sz w:val="20"/>
          <w:szCs w:val="20"/>
          <w:lang w:eastAsia="zh-CN"/>
        </w:rPr>
        <w:t>to</w:t>
      </w:r>
      <w:r w:rsidR="0084160D" w:rsidRPr="00831869">
        <w:rPr>
          <w:rFonts w:eastAsiaTheme="minorEastAsia" w:hint="eastAsia"/>
          <w:sz w:val="20"/>
          <w:szCs w:val="20"/>
          <w:lang w:eastAsia="zh-CN"/>
        </w:rPr>
        <w:t xml:space="preserve"> </w:t>
      </w:r>
      <w:r w:rsidR="0084160D" w:rsidRPr="00831869">
        <w:rPr>
          <w:rFonts w:eastAsiaTheme="minorEastAsia"/>
          <w:sz w:val="20"/>
          <w:szCs w:val="20"/>
          <w:lang w:eastAsia="zh-CN"/>
        </w:rPr>
        <w:t>victim</w:t>
      </w:r>
      <w:r w:rsidR="0084160D" w:rsidRPr="00831869">
        <w:rPr>
          <w:rFonts w:eastAsiaTheme="minorEastAsia" w:hint="eastAsia"/>
          <w:sz w:val="20"/>
          <w:szCs w:val="20"/>
          <w:lang w:eastAsia="zh-CN"/>
        </w:rPr>
        <w:t xml:space="preserve"> </w:t>
      </w:r>
      <w:r w:rsidR="00F65CF5" w:rsidRPr="00831869">
        <w:rPr>
          <w:rFonts w:eastAsiaTheme="minorEastAsia" w:hint="eastAsia"/>
          <w:sz w:val="20"/>
          <w:szCs w:val="20"/>
          <w:lang w:eastAsia="zh-CN"/>
        </w:rPr>
        <w:t>BS</w:t>
      </w:r>
      <w:r w:rsidRPr="00831869">
        <w:rPr>
          <w:rFonts w:eastAsiaTheme="minorEastAsia" w:hint="eastAsia"/>
          <w:sz w:val="20"/>
          <w:szCs w:val="20"/>
          <w:lang w:eastAsia="zh-CN"/>
        </w:rPr>
        <w:t>)</w:t>
      </w:r>
      <w:r w:rsidR="00D53BF2" w:rsidRPr="00831869">
        <w:rPr>
          <w:rFonts w:eastAsiaTheme="minorEastAsia" w:hint="eastAsia"/>
          <w:sz w:val="20"/>
          <w:szCs w:val="20"/>
          <w:lang w:eastAsia="zh-CN"/>
        </w:rPr>
        <w:t xml:space="preserve">: Take BS-to-Bs distance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bs2bs</m:t>
            </m:r>
          </m:sub>
        </m:sSub>
        <m:r>
          <w:rPr>
            <w:rFonts w:ascii="Cambria Math" w:eastAsiaTheme="minorEastAsia" w:hAnsi="Cambria Math"/>
            <w:sz w:val="20"/>
            <w:szCs w:val="20"/>
            <w:lang w:eastAsia="zh-CN"/>
          </w:rPr>
          <m:t>=ISD</m:t>
        </m:r>
      </m:oMath>
      <w:r w:rsidR="00FA1261" w:rsidRPr="00831869">
        <w:rPr>
          <w:rFonts w:eastAsiaTheme="minorEastAsia" w:hint="eastAsia"/>
          <w:sz w:val="20"/>
          <w:szCs w:val="20"/>
          <w:lang w:eastAsia="zh-CN"/>
        </w:rPr>
        <w:t xml:space="preserve"> km.</w:t>
      </w:r>
      <w:r w:rsidR="00F7043C" w:rsidRPr="00831869">
        <w:rPr>
          <w:rFonts w:eastAsiaTheme="minorEastAsia" w:hint="eastAsia"/>
          <w:sz w:val="20"/>
          <w:szCs w:val="20"/>
          <w:lang w:eastAsia="zh-CN"/>
        </w:rPr>
        <w:t xml:space="preserve"> </w:t>
      </w:r>
      <w:r w:rsidR="0046133E">
        <w:rPr>
          <w:rFonts w:eastAsiaTheme="minorEastAsia"/>
          <w:sz w:val="20"/>
          <w:szCs w:val="20"/>
          <w:lang w:eastAsia="zh-CN"/>
        </w:rPr>
        <w:t>Aggressing BS use full DL CBW</w:t>
      </w:r>
      <w:r w:rsidR="00057523">
        <w:rPr>
          <w:rFonts w:eastAsiaTheme="minorEastAsia"/>
          <w:sz w:val="20"/>
          <w:szCs w:val="20"/>
          <w:lang w:eastAsia="zh-CN"/>
        </w:rPr>
        <w:t xml:space="preserve">. </w:t>
      </w:r>
    </w:p>
    <w:p w14:paraId="523CE478" w14:textId="6350CEF0" w:rsidR="00E60E00" w:rsidRPr="00831869" w:rsidRDefault="00F10DC2" w:rsidP="00A37D98">
      <w:pPr>
        <w:pStyle w:val="ListParagraph"/>
        <w:ind w:left="1620" w:firstLine="720"/>
        <w:rPr>
          <w:rFonts w:eastAsiaTheme="minorEastAsia"/>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FS_bs2bs</m:t>
            </m:r>
          </m:sub>
        </m:sSub>
        <m:r>
          <w:rPr>
            <w:rFonts w:ascii="Cambria Math" w:eastAsiaTheme="minorEastAsia" w:hAnsi="Cambria Math"/>
            <w:sz w:val="20"/>
            <w:szCs w:val="20"/>
            <w:lang w:eastAsia="zh-CN"/>
          </w:rPr>
          <m:t>=32.45+20</m:t>
        </m:r>
        <m:func>
          <m:funcPr>
            <m:ctrlPr>
              <w:rPr>
                <w:rFonts w:ascii="Cambria Math" w:eastAsiaTheme="minorEastAsia" w:hAnsi="Cambria Math"/>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bs2bs</m:t>
                    </m:r>
                  </m:sub>
                </m:sSub>
              </m:e>
            </m:d>
          </m:e>
        </m:func>
        <m:r>
          <w:rPr>
            <w:rFonts w:ascii="Cambria Math" w:eastAsiaTheme="minorEastAsia" w:hAnsi="Cambria Math"/>
            <w:sz w:val="20"/>
            <w:szCs w:val="20"/>
            <w:lang w:eastAsia="zh-CN"/>
          </w:rPr>
          <m:t>+20</m:t>
        </m:r>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f</m:t>
                </m:r>
              </m:e>
            </m:d>
          </m:e>
        </m:func>
      </m:oMath>
      <w:r w:rsidR="00A37D98" w:rsidRPr="00831869">
        <w:rPr>
          <w:rFonts w:eastAsiaTheme="minorEastAsia"/>
          <w:sz w:val="20"/>
          <w:szCs w:val="20"/>
          <w:lang w:eastAsia="zh-CN"/>
        </w:rPr>
        <w:t xml:space="preserve">               </w:t>
      </w:r>
      <w:r w:rsidR="00A37D98" w:rsidRPr="00831869">
        <w:rPr>
          <w:rFonts w:eastAsiaTheme="minorEastAsia"/>
          <w:sz w:val="20"/>
          <w:szCs w:val="20"/>
          <w:lang w:eastAsia="zh-CN"/>
        </w:rPr>
        <w:tab/>
      </w:r>
      <w:r w:rsidR="00435A75">
        <w:rPr>
          <w:rFonts w:eastAsiaTheme="minorEastAsia"/>
          <w:sz w:val="20"/>
          <w:szCs w:val="20"/>
          <w:lang w:eastAsia="zh-CN"/>
        </w:rPr>
        <w:tab/>
      </w:r>
      <w:r w:rsidR="00232245">
        <w:rPr>
          <w:rFonts w:eastAsiaTheme="minorEastAsia"/>
          <w:sz w:val="20"/>
          <w:szCs w:val="20"/>
          <w:lang w:eastAsia="zh-CN"/>
        </w:rPr>
        <w:tab/>
      </w:r>
      <w:r w:rsidR="00A37D98" w:rsidRPr="00831869">
        <w:rPr>
          <w:rFonts w:eastAsiaTheme="minorEastAsia"/>
          <w:sz w:val="20"/>
          <w:szCs w:val="20"/>
          <w:lang w:eastAsia="zh-CN"/>
        </w:rPr>
        <w:t xml:space="preserve">(2.2-1)           </w:t>
      </w:r>
    </w:p>
    <w:p w14:paraId="04850053" w14:textId="35944A74" w:rsidR="00C8472D" w:rsidRPr="00831869" w:rsidRDefault="007D5D25" w:rsidP="00EF41DB">
      <w:pPr>
        <w:pStyle w:val="ListParagraph"/>
        <w:numPr>
          <w:ilvl w:val="2"/>
          <w:numId w:val="16"/>
        </w:numPr>
        <w:rPr>
          <w:rFonts w:eastAsiaTheme="minorEastAsia"/>
          <w:sz w:val="20"/>
          <w:szCs w:val="20"/>
          <w:lang w:eastAsia="zh-CN"/>
        </w:rPr>
      </w:pPr>
      <w:r w:rsidRPr="00831869">
        <w:rPr>
          <w:rFonts w:eastAsiaTheme="minorEastAsia" w:hint="eastAsia"/>
          <w:sz w:val="20"/>
          <w:szCs w:val="20"/>
          <w:lang w:eastAsia="zh-CN"/>
        </w:rPr>
        <w:t>Interf</w:t>
      </w:r>
      <w:r w:rsidR="00C9385C" w:rsidRPr="00831869">
        <w:rPr>
          <w:rFonts w:eastAsiaTheme="minorEastAsia" w:hint="eastAsia"/>
          <w:sz w:val="20"/>
          <w:szCs w:val="20"/>
          <w:lang w:eastAsia="zh-CN"/>
        </w:rPr>
        <w:t xml:space="preserve">1 &gt; </w:t>
      </w:r>
      <w:r w:rsidRPr="00831869">
        <w:rPr>
          <w:rFonts w:eastAsiaTheme="minorEastAsia" w:hint="eastAsia"/>
          <w:sz w:val="20"/>
          <w:szCs w:val="20"/>
          <w:lang w:eastAsia="zh-CN"/>
        </w:rPr>
        <w:t>Interf</w:t>
      </w:r>
      <w:r w:rsidR="00C9385C" w:rsidRPr="00831869">
        <w:rPr>
          <w:rFonts w:eastAsiaTheme="minorEastAsia" w:hint="eastAsia"/>
          <w:sz w:val="20"/>
          <w:szCs w:val="20"/>
          <w:lang w:eastAsia="zh-CN"/>
        </w:rPr>
        <w:t>2:</w:t>
      </w:r>
      <w:r w:rsidRPr="00831869">
        <w:rPr>
          <w:rFonts w:eastAsiaTheme="minorEastAsia" w:hint="eastAsia"/>
          <w:sz w:val="20"/>
          <w:szCs w:val="20"/>
          <w:lang w:eastAsia="zh-CN"/>
        </w:rPr>
        <w:t xml:space="preserve"> </w:t>
      </w:r>
    </w:p>
    <w:p w14:paraId="604457E0" w14:textId="3995F93F" w:rsidR="00A1261C" w:rsidRPr="00831869" w:rsidRDefault="00F10DC2" w:rsidP="00C8472D">
      <w:pPr>
        <w:pStyle w:val="ListParagraph"/>
        <w:ind w:left="2340"/>
        <w:rPr>
          <w:rFonts w:eastAsiaTheme="minorEastAsia"/>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Interf1 =EIR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bs</m:t>
                </m:r>
              </m:sub>
            </m:sSub>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FS_bs2bs</m:t>
            </m:r>
          </m:sub>
        </m:sSub>
        <m:r>
          <w:rPr>
            <w:rFonts w:ascii="Cambria Math" w:eastAsiaTheme="minorEastAsia" w:hAnsi="Cambria Math"/>
            <w:sz w:val="20"/>
            <w:szCs w:val="20"/>
            <w:lang w:eastAsia="zh-CN"/>
          </w:rPr>
          <m:t>-10</m:t>
        </m:r>
        <m:r>
          <m:rPr>
            <m:sty m:val="p"/>
          </m:rPr>
          <w:rPr>
            <w:rFonts w:ascii="Cambria Math" w:eastAsiaTheme="minorEastAsia" w:hAnsi="Cambria Math"/>
            <w:sz w:val="20"/>
            <w:szCs w:val="20"/>
            <w:lang w:eastAsia="zh-CN"/>
          </w:rPr>
          <m:t>lg⁡(</m:t>
        </m:r>
        <m:r>
          <w:rPr>
            <w:rFonts w:ascii="Cambria Math" w:eastAsiaTheme="minorEastAsia" w:hAnsi="Cambria Math"/>
            <w:sz w:val="20"/>
            <w:szCs w:val="20"/>
            <w:lang w:eastAsia="zh-CN"/>
          </w:rPr>
          <m:t>PR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dl</m:t>
            </m:r>
          </m:sub>
        </m:sSub>
        <m:r>
          <w:rPr>
            <w:rFonts w:ascii="Cambria Math" w:eastAsiaTheme="minorEastAsia" w:hAnsi="Cambria Math"/>
            <w:sz w:val="20"/>
            <w:szCs w:val="20"/>
            <w:lang w:eastAsia="zh-CN"/>
          </w:rPr>
          <m:t>)</m:t>
        </m:r>
      </m:oMath>
      <w:r w:rsidR="003B0C95" w:rsidRPr="00831869">
        <w:rPr>
          <w:rFonts w:eastAsiaTheme="minorEastAsia"/>
          <w:sz w:val="20"/>
          <w:szCs w:val="20"/>
          <w:lang w:eastAsia="zh-CN"/>
        </w:rPr>
        <w:t xml:space="preserve"> </w:t>
      </w:r>
      <w:r w:rsidR="00A37D98" w:rsidRPr="00831869">
        <w:rPr>
          <w:rFonts w:eastAsiaTheme="minorEastAsia"/>
          <w:sz w:val="20"/>
          <w:szCs w:val="20"/>
          <w:lang w:eastAsia="zh-CN"/>
        </w:rPr>
        <w:t xml:space="preserve">                       </w:t>
      </w:r>
      <w:r w:rsidR="00A37D98" w:rsidRPr="00831869">
        <w:rPr>
          <w:rFonts w:eastAsiaTheme="minorEastAsia"/>
          <w:sz w:val="20"/>
          <w:szCs w:val="20"/>
          <w:lang w:eastAsia="zh-CN"/>
        </w:rPr>
        <w:tab/>
      </w:r>
      <w:r w:rsidR="00232245">
        <w:rPr>
          <w:rFonts w:eastAsiaTheme="minorEastAsia"/>
          <w:sz w:val="20"/>
          <w:szCs w:val="20"/>
          <w:lang w:eastAsia="zh-CN"/>
        </w:rPr>
        <w:tab/>
      </w:r>
      <w:r w:rsidR="00A37D98" w:rsidRPr="00831869">
        <w:rPr>
          <w:rFonts w:eastAsiaTheme="minorEastAsia"/>
          <w:sz w:val="20"/>
          <w:szCs w:val="20"/>
          <w:lang w:eastAsia="zh-CN"/>
        </w:rPr>
        <w:t>(2.2-2)</w:t>
      </w:r>
    </w:p>
    <w:p w14:paraId="519B9C5B" w14:textId="644EBB9D" w:rsidR="00C8472D" w:rsidRPr="00831869" w:rsidRDefault="003B0C95" w:rsidP="00C8472D">
      <w:pPr>
        <w:pStyle w:val="ListParagraph"/>
        <w:ind w:left="2340"/>
        <w:rPr>
          <w:rFonts w:eastAsiaTheme="minorEastAsia"/>
          <w:sz w:val="20"/>
          <w:szCs w:val="20"/>
          <w:lang w:eastAsia="zh-CN"/>
        </w:rPr>
      </w:pPr>
      <w:r w:rsidRPr="00831869">
        <w:rPr>
          <w:rFonts w:eastAsiaTheme="minorEastAsia"/>
          <w:sz w:val="20"/>
          <w:szCs w:val="20"/>
          <w:lang w:eastAsia="zh-CN"/>
        </w:rPr>
        <w:t xml:space="preserve">It is </w:t>
      </w:r>
      <w:r w:rsidR="00C8472D" w:rsidRPr="00831869">
        <w:rPr>
          <w:rFonts w:eastAsiaTheme="minorEastAsia"/>
          <w:sz w:val="20"/>
          <w:szCs w:val="20"/>
          <w:lang w:eastAsia="zh-CN"/>
        </w:rPr>
        <w:t xml:space="preserve">maybe too </w:t>
      </w:r>
      <w:proofErr w:type="gramStart"/>
      <w:r w:rsidR="00C8472D" w:rsidRPr="00831869">
        <w:rPr>
          <w:rFonts w:eastAsiaTheme="minorEastAsia"/>
          <w:sz w:val="20"/>
          <w:szCs w:val="20"/>
          <w:lang w:eastAsia="zh-CN"/>
        </w:rPr>
        <w:t>aggressive, but</w:t>
      </w:r>
      <w:proofErr w:type="gramEnd"/>
      <w:r w:rsidR="00C8472D" w:rsidRPr="00831869">
        <w:rPr>
          <w:rFonts w:eastAsiaTheme="minorEastAsia"/>
          <w:sz w:val="20"/>
          <w:szCs w:val="20"/>
          <w:lang w:eastAsia="zh-CN"/>
        </w:rPr>
        <w:t xml:space="preserve"> could be </w:t>
      </w:r>
      <w:r w:rsidRPr="00831869">
        <w:rPr>
          <w:rFonts w:eastAsiaTheme="minorEastAsia"/>
          <w:sz w:val="20"/>
          <w:szCs w:val="20"/>
          <w:lang w:eastAsia="zh-CN"/>
        </w:rPr>
        <w:t>the upper bound</w:t>
      </w:r>
      <w:r w:rsidR="006C2B12">
        <w:rPr>
          <w:rFonts w:eastAsiaTheme="minorEastAsia"/>
          <w:sz w:val="20"/>
          <w:szCs w:val="20"/>
          <w:lang w:eastAsia="zh-CN"/>
        </w:rPr>
        <w:t>.</w:t>
      </w:r>
    </w:p>
    <w:p w14:paraId="47EE1557" w14:textId="70552C62" w:rsidR="00A1261C" w:rsidRPr="00831869" w:rsidRDefault="00786213" w:rsidP="00C8472D">
      <w:pPr>
        <w:pStyle w:val="ListParagraph"/>
        <w:ind w:left="2340"/>
        <w:rPr>
          <w:rFonts w:eastAsiaTheme="minorEastAsia"/>
          <w:sz w:val="20"/>
          <w:szCs w:val="20"/>
          <w:lang w:eastAsia="zh-CN"/>
        </w:rPr>
      </w:pPr>
      <w:r w:rsidRPr="00831869">
        <w:rPr>
          <w:rFonts w:ascii="Cambria Math" w:eastAsiaTheme="minorEastAsia" w:hAnsi="Cambria Math"/>
          <w:i/>
          <w:sz w:val="20"/>
          <w:szCs w:val="20"/>
          <w:lang w:eastAsia="zh-CN"/>
        </w:rPr>
        <w:t xml:space="preserve"> </w:t>
      </w:r>
      <m:oMath>
        <m:r>
          <w:rPr>
            <w:rFonts w:ascii="Cambria Math" w:eastAsiaTheme="minorEastAsia" w:hAnsi="Cambria Math"/>
            <w:sz w:val="20"/>
            <w:szCs w:val="20"/>
            <w:lang w:eastAsia="zh-CN"/>
          </w:rPr>
          <m:t>Interf2 =Interf1-10dB</m:t>
        </m:r>
      </m:oMath>
      <w:r w:rsidR="00994ED8" w:rsidRPr="00831869">
        <w:rPr>
          <w:rFonts w:eastAsiaTheme="minorEastAsia"/>
          <w:sz w:val="20"/>
          <w:szCs w:val="20"/>
          <w:lang w:eastAsia="zh-CN"/>
        </w:rPr>
        <w:t xml:space="preserve">. </w:t>
      </w:r>
      <w:r w:rsidR="00A37D98" w:rsidRPr="00831869">
        <w:rPr>
          <w:rFonts w:eastAsiaTheme="minorEastAsia"/>
          <w:sz w:val="20"/>
          <w:szCs w:val="20"/>
          <w:lang w:eastAsia="zh-CN"/>
        </w:rPr>
        <w:tab/>
      </w:r>
      <w:r w:rsidR="00A37D98" w:rsidRPr="00831869">
        <w:rPr>
          <w:rFonts w:eastAsiaTheme="minorEastAsia"/>
          <w:sz w:val="20"/>
          <w:szCs w:val="20"/>
          <w:lang w:eastAsia="zh-CN"/>
        </w:rPr>
        <w:tab/>
        <w:t xml:space="preserve">   </w:t>
      </w:r>
      <w:r w:rsidR="00A37D98" w:rsidRPr="00831869">
        <w:rPr>
          <w:rFonts w:eastAsiaTheme="minorEastAsia"/>
          <w:sz w:val="20"/>
          <w:szCs w:val="20"/>
          <w:lang w:eastAsia="zh-CN"/>
        </w:rPr>
        <w:tab/>
      </w:r>
      <w:r w:rsidR="00A37D98" w:rsidRPr="00831869">
        <w:rPr>
          <w:rFonts w:eastAsiaTheme="minorEastAsia"/>
          <w:sz w:val="20"/>
          <w:szCs w:val="20"/>
          <w:lang w:eastAsia="zh-CN"/>
        </w:rPr>
        <w:tab/>
      </w:r>
      <w:r w:rsidR="00435A75">
        <w:rPr>
          <w:rFonts w:eastAsiaTheme="minorEastAsia"/>
          <w:sz w:val="20"/>
          <w:szCs w:val="20"/>
          <w:lang w:eastAsia="zh-CN"/>
        </w:rPr>
        <w:tab/>
      </w:r>
      <w:r w:rsidR="00232245">
        <w:rPr>
          <w:rFonts w:eastAsiaTheme="minorEastAsia"/>
          <w:sz w:val="20"/>
          <w:szCs w:val="20"/>
          <w:lang w:eastAsia="zh-CN"/>
        </w:rPr>
        <w:tab/>
      </w:r>
      <w:r w:rsidR="00A37D98" w:rsidRPr="00831869">
        <w:rPr>
          <w:rFonts w:eastAsiaTheme="minorEastAsia"/>
          <w:sz w:val="20"/>
          <w:szCs w:val="20"/>
          <w:lang w:eastAsia="zh-CN"/>
        </w:rPr>
        <w:t>(2.2-3)</w:t>
      </w:r>
    </w:p>
    <w:p w14:paraId="22A93A0C" w14:textId="027E7228" w:rsidR="00EF41DB" w:rsidRPr="00831869" w:rsidRDefault="00994ED8" w:rsidP="00C8472D">
      <w:pPr>
        <w:pStyle w:val="ListParagraph"/>
        <w:ind w:left="2340"/>
        <w:rPr>
          <w:rFonts w:eastAsiaTheme="minorEastAsia"/>
          <w:sz w:val="20"/>
          <w:szCs w:val="20"/>
          <w:lang w:eastAsia="zh-CN"/>
        </w:rPr>
      </w:pPr>
      <w:r w:rsidRPr="00831869">
        <w:rPr>
          <w:rFonts w:eastAsiaTheme="minorEastAsia"/>
          <w:sz w:val="20"/>
          <w:szCs w:val="20"/>
          <w:lang w:eastAsia="zh-CN"/>
        </w:rPr>
        <w:t>It include</w:t>
      </w:r>
      <w:r w:rsidR="00EA43C3" w:rsidRPr="00831869">
        <w:rPr>
          <w:rFonts w:eastAsiaTheme="minorEastAsia"/>
          <w:sz w:val="20"/>
          <w:szCs w:val="20"/>
          <w:lang w:eastAsia="zh-CN"/>
        </w:rPr>
        <w:t>s</w:t>
      </w:r>
      <w:r w:rsidRPr="00831869">
        <w:rPr>
          <w:rFonts w:eastAsiaTheme="minorEastAsia"/>
          <w:sz w:val="20"/>
          <w:szCs w:val="20"/>
          <w:lang w:eastAsia="zh-CN"/>
        </w:rPr>
        <w:t xml:space="preserve"> </w:t>
      </w:r>
      <w:r w:rsidR="00772B33" w:rsidRPr="00831869">
        <w:rPr>
          <w:rFonts w:eastAsiaTheme="minorEastAsia"/>
          <w:sz w:val="20"/>
          <w:szCs w:val="20"/>
          <w:lang w:eastAsia="zh-CN"/>
        </w:rPr>
        <w:t>beamforming</w:t>
      </w:r>
      <w:r w:rsidRPr="00831869">
        <w:rPr>
          <w:rFonts w:eastAsiaTheme="minorEastAsia"/>
          <w:sz w:val="20"/>
          <w:szCs w:val="20"/>
          <w:lang w:eastAsia="zh-CN"/>
        </w:rPr>
        <w:t xml:space="preserve"> gain degradation at both Tx </w:t>
      </w:r>
      <w:r w:rsidR="00292B11" w:rsidRPr="00831869">
        <w:rPr>
          <w:rFonts w:eastAsiaTheme="minorEastAsia"/>
          <w:sz w:val="20"/>
          <w:szCs w:val="20"/>
          <w:lang w:eastAsia="zh-CN"/>
        </w:rPr>
        <w:t>and Rx sides.</w:t>
      </w:r>
      <w:r w:rsidR="00BD0AA9" w:rsidRPr="00831869">
        <w:rPr>
          <w:rFonts w:eastAsiaTheme="minorEastAsia"/>
          <w:sz w:val="20"/>
          <w:szCs w:val="20"/>
          <w:lang w:eastAsia="zh-CN"/>
        </w:rPr>
        <w:t xml:space="preserve"> The degradation could be </w:t>
      </w:r>
      <w:proofErr w:type="gramStart"/>
      <w:r w:rsidR="00BD0AA9" w:rsidRPr="00831869">
        <w:rPr>
          <w:rFonts w:eastAsiaTheme="minorEastAsia"/>
          <w:sz w:val="20"/>
          <w:szCs w:val="20"/>
          <w:lang w:eastAsia="zh-CN"/>
        </w:rPr>
        <w:t>furtherly</w:t>
      </w:r>
      <w:proofErr w:type="gramEnd"/>
      <w:r w:rsidR="00BD0AA9" w:rsidRPr="00831869">
        <w:rPr>
          <w:rFonts w:eastAsiaTheme="minorEastAsia"/>
          <w:sz w:val="20"/>
          <w:szCs w:val="20"/>
          <w:lang w:eastAsia="zh-CN"/>
        </w:rPr>
        <w:t xml:space="preserve"> changed.</w:t>
      </w:r>
    </w:p>
    <w:p w14:paraId="3E23A03A" w14:textId="07F29B7F" w:rsidR="007E1004" w:rsidRPr="00831869" w:rsidRDefault="00793679" w:rsidP="00EF41DB">
      <w:pPr>
        <w:pStyle w:val="ListParagraph"/>
        <w:numPr>
          <w:ilvl w:val="2"/>
          <w:numId w:val="16"/>
        </w:numPr>
        <w:rPr>
          <w:rFonts w:eastAsiaTheme="minorEastAsia"/>
          <w:sz w:val="20"/>
          <w:szCs w:val="20"/>
          <w:lang w:eastAsia="zh-CN"/>
        </w:rPr>
      </w:pPr>
      <w:r w:rsidRPr="00831869">
        <w:rPr>
          <w:rFonts w:eastAsiaTheme="minorEastAsia" w:hint="eastAsia"/>
          <w:sz w:val="20"/>
          <w:szCs w:val="20"/>
          <w:lang w:eastAsia="zh-CN"/>
        </w:rPr>
        <w:t xml:space="preserve">Interf1 </w:t>
      </w:r>
      <m:oMath>
        <m:r>
          <w:rPr>
            <w:rFonts w:ascii="Cambria Math" w:eastAsiaTheme="minorEastAsia" w:hAnsi="Cambria Math"/>
            <w:sz w:val="20"/>
            <w:szCs w:val="20"/>
            <w:lang w:eastAsia="zh-CN"/>
          </w:rPr>
          <m:t>≈</m:t>
        </m:r>
      </m:oMath>
      <w:r w:rsidRPr="00831869">
        <w:rPr>
          <w:rFonts w:eastAsiaTheme="minorEastAsia" w:hint="eastAsia"/>
          <w:sz w:val="20"/>
          <w:szCs w:val="20"/>
          <w:lang w:eastAsia="zh-CN"/>
        </w:rPr>
        <w:t xml:space="preserve"> Interf2: </w:t>
      </w:r>
    </w:p>
    <w:p w14:paraId="6CA09149" w14:textId="0ED15B17" w:rsidR="00A1261C" w:rsidRPr="00831869" w:rsidRDefault="00F10DC2" w:rsidP="007E1004">
      <w:pPr>
        <w:pStyle w:val="ListParagraph"/>
        <w:ind w:left="2340"/>
        <w:rPr>
          <w:rFonts w:eastAsiaTheme="minorEastAsia"/>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Interf1 =Interf2 =EIR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P</m:t>
                </m:r>
              </m:e>
              <m:sub>
                <m:r>
                  <w:rPr>
                    <w:rFonts w:ascii="Cambria Math" w:eastAsiaTheme="minorEastAsia" w:hAnsi="Cambria Math"/>
                    <w:sz w:val="20"/>
                    <w:szCs w:val="20"/>
                    <w:lang w:eastAsia="zh-CN"/>
                  </w:rPr>
                  <m:t>bs</m:t>
                </m:r>
              </m:sub>
            </m:sSub>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FS_bs2bs</m:t>
            </m:r>
          </m:sub>
        </m:sSub>
        <m:r>
          <w:rPr>
            <w:rFonts w:ascii="Cambria Math" w:eastAsiaTheme="minorEastAsia" w:hAnsi="Cambria Math"/>
            <w:sz w:val="20"/>
            <w:szCs w:val="20"/>
            <w:lang w:eastAsia="zh-CN"/>
          </w:rPr>
          <m:t>-10</m:t>
        </m:r>
        <m:r>
          <m:rPr>
            <m:sty m:val="p"/>
          </m:rPr>
          <w:rPr>
            <w:rFonts w:ascii="Cambria Math" w:eastAsiaTheme="minorEastAsia" w:hAnsi="Cambria Math"/>
            <w:sz w:val="20"/>
            <w:szCs w:val="20"/>
            <w:lang w:eastAsia="zh-CN"/>
          </w:rPr>
          <m:t>lg⁡(</m:t>
        </m:r>
        <m:r>
          <w:rPr>
            <w:rFonts w:ascii="Cambria Math" w:eastAsiaTheme="minorEastAsia" w:hAnsi="Cambria Math"/>
            <w:sz w:val="20"/>
            <w:szCs w:val="20"/>
            <w:lang w:eastAsia="zh-CN"/>
          </w:rPr>
          <m:t>PR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dl</m:t>
            </m:r>
          </m:sub>
        </m:sSub>
        <m:r>
          <w:rPr>
            <w:rFonts w:ascii="Cambria Math" w:eastAsiaTheme="minorEastAsia" w:hAnsi="Cambria Math"/>
            <w:sz w:val="20"/>
            <w:szCs w:val="20"/>
            <w:lang w:eastAsia="zh-CN"/>
          </w:rPr>
          <m:t>)-6dB</m:t>
        </m:r>
      </m:oMath>
      <w:r w:rsidR="009E0E16" w:rsidRPr="00831869">
        <w:rPr>
          <w:rFonts w:eastAsiaTheme="minorEastAsia"/>
          <w:sz w:val="20"/>
          <w:szCs w:val="20"/>
          <w:lang w:eastAsia="zh-CN"/>
        </w:rPr>
        <w:t xml:space="preserve"> </w:t>
      </w:r>
      <w:r w:rsidR="00232245">
        <w:rPr>
          <w:rFonts w:eastAsiaTheme="minorEastAsia"/>
          <w:sz w:val="20"/>
          <w:szCs w:val="20"/>
          <w:lang w:eastAsia="zh-CN"/>
        </w:rPr>
        <w:tab/>
      </w:r>
      <w:r w:rsidR="003F6754">
        <w:rPr>
          <w:rFonts w:eastAsiaTheme="minorEastAsia"/>
          <w:sz w:val="20"/>
          <w:szCs w:val="20"/>
          <w:lang w:eastAsia="zh-CN"/>
        </w:rPr>
        <w:tab/>
      </w:r>
      <w:r w:rsidR="00A37D98" w:rsidRPr="00831869">
        <w:rPr>
          <w:rFonts w:eastAsiaTheme="minorEastAsia"/>
          <w:sz w:val="20"/>
          <w:szCs w:val="20"/>
          <w:lang w:eastAsia="zh-CN"/>
        </w:rPr>
        <w:t>(2.2-4)</w:t>
      </w:r>
    </w:p>
    <w:p w14:paraId="6F30F346" w14:textId="3EE4DA89" w:rsidR="00DB3807" w:rsidRPr="00831869" w:rsidRDefault="009E0E16" w:rsidP="007E1004">
      <w:pPr>
        <w:pStyle w:val="ListParagraph"/>
        <w:ind w:left="2340"/>
        <w:rPr>
          <w:rFonts w:eastAsiaTheme="minorEastAsia"/>
          <w:sz w:val="20"/>
          <w:szCs w:val="20"/>
          <w:lang w:eastAsia="zh-CN"/>
        </w:rPr>
      </w:pPr>
      <w:r w:rsidRPr="00831869">
        <w:rPr>
          <w:rFonts w:eastAsiaTheme="minorEastAsia"/>
          <w:sz w:val="20"/>
          <w:szCs w:val="20"/>
          <w:lang w:eastAsia="zh-CN"/>
        </w:rPr>
        <w:t>It include</w:t>
      </w:r>
      <w:r w:rsidR="00FB2BB8" w:rsidRPr="00831869">
        <w:rPr>
          <w:rFonts w:eastAsiaTheme="minorEastAsia"/>
          <w:sz w:val="20"/>
          <w:szCs w:val="20"/>
          <w:lang w:eastAsia="zh-CN"/>
        </w:rPr>
        <w:t xml:space="preserve">s </w:t>
      </w:r>
      <w:r w:rsidR="00772B33" w:rsidRPr="00831869">
        <w:rPr>
          <w:rFonts w:eastAsiaTheme="minorEastAsia"/>
          <w:sz w:val="20"/>
          <w:szCs w:val="20"/>
          <w:lang w:eastAsia="zh-CN"/>
        </w:rPr>
        <w:t>beamforming</w:t>
      </w:r>
      <w:r w:rsidR="00FB2BB8" w:rsidRPr="00831869">
        <w:rPr>
          <w:rFonts w:eastAsiaTheme="minorEastAsia"/>
          <w:sz w:val="20"/>
          <w:szCs w:val="20"/>
          <w:lang w:eastAsia="zh-CN"/>
        </w:rPr>
        <w:t xml:space="preserve"> gain degradation at Tx side due to large </w:t>
      </w:r>
      <w:r w:rsidR="00AB49C0" w:rsidRPr="00831869">
        <w:rPr>
          <w:rFonts w:eastAsiaTheme="minorEastAsia"/>
          <w:sz w:val="20"/>
          <w:szCs w:val="20"/>
          <w:lang w:eastAsia="zh-CN"/>
        </w:rPr>
        <w:t xml:space="preserve">angle deviation from boresight. </w:t>
      </w:r>
      <w:r w:rsidR="00082834" w:rsidRPr="00831869">
        <w:rPr>
          <w:rFonts w:eastAsiaTheme="minorEastAsia"/>
          <w:sz w:val="20"/>
          <w:szCs w:val="20"/>
          <w:lang w:eastAsia="zh-CN"/>
        </w:rPr>
        <w:t xml:space="preserve">The degradation could be </w:t>
      </w:r>
      <w:proofErr w:type="gramStart"/>
      <w:r w:rsidR="00082834" w:rsidRPr="00831869">
        <w:rPr>
          <w:rFonts w:eastAsiaTheme="minorEastAsia"/>
          <w:sz w:val="20"/>
          <w:szCs w:val="20"/>
          <w:lang w:eastAsia="zh-CN"/>
        </w:rPr>
        <w:t>furtherly</w:t>
      </w:r>
      <w:proofErr w:type="gramEnd"/>
      <w:r w:rsidR="00082834" w:rsidRPr="00831869">
        <w:rPr>
          <w:rFonts w:eastAsiaTheme="minorEastAsia"/>
          <w:sz w:val="20"/>
          <w:szCs w:val="20"/>
          <w:lang w:eastAsia="zh-CN"/>
        </w:rPr>
        <w:t xml:space="preserve"> changed</w:t>
      </w:r>
      <w:r w:rsidR="00793A20" w:rsidRPr="00831869">
        <w:rPr>
          <w:rFonts w:eastAsiaTheme="minorEastAsia"/>
          <w:sz w:val="20"/>
          <w:szCs w:val="20"/>
          <w:lang w:eastAsia="zh-CN"/>
        </w:rPr>
        <w:t>.</w:t>
      </w:r>
    </w:p>
    <w:p w14:paraId="314763E6" w14:textId="7F34090E" w:rsidR="006D55B6" w:rsidRPr="00831869" w:rsidRDefault="009E1599">
      <w:pPr>
        <w:pStyle w:val="ListParagraph"/>
        <w:numPr>
          <w:ilvl w:val="1"/>
          <w:numId w:val="16"/>
        </w:numPr>
        <w:rPr>
          <w:rFonts w:eastAsiaTheme="minorEastAsia"/>
          <w:sz w:val="20"/>
          <w:szCs w:val="20"/>
          <w:lang w:eastAsia="zh-CN"/>
        </w:rPr>
      </w:pPr>
      <w:r w:rsidRPr="00831869">
        <w:rPr>
          <w:rFonts w:eastAsiaTheme="minorEastAsia" w:hint="eastAsia"/>
          <w:sz w:val="20"/>
          <w:szCs w:val="20"/>
          <w:lang w:eastAsia="zh-CN"/>
        </w:rPr>
        <w:t>Signal power</w:t>
      </w:r>
      <w:r w:rsidR="00906A3B" w:rsidRPr="00831869">
        <w:rPr>
          <w:rFonts w:eastAsiaTheme="minorEastAsia" w:hint="eastAsia"/>
          <w:sz w:val="20"/>
          <w:szCs w:val="20"/>
          <w:lang w:eastAsia="zh-CN"/>
        </w:rPr>
        <w:t xml:space="preserve"> per PRB</w:t>
      </w:r>
      <w:r w:rsidRPr="00831869">
        <w:rPr>
          <w:rFonts w:eastAsiaTheme="minorEastAsia" w:hint="eastAsia"/>
          <w:sz w:val="20"/>
          <w:szCs w:val="20"/>
          <w:lang w:eastAsia="zh-CN"/>
        </w:rPr>
        <w:t xml:space="preserve"> (</w:t>
      </w:r>
      <w:r w:rsidR="0084160D" w:rsidRPr="00831869">
        <w:rPr>
          <w:rFonts w:eastAsiaTheme="minorEastAsia" w:hint="eastAsia"/>
          <w:sz w:val="20"/>
          <w:szCs w:val="20"/>
          <w:lang w:eastAsia="zh-CN"/>
        </w:rPr>
        <w:t>UE to victim BS</w:t>
      </w:r>
      <w:r w:rsidRPr="00831869">
        <w:rPr>
          <w:rFonts w:eastAsiaTheme="minorEastAsia" w:hint="eastAsia"/>
          <w:sz w:val="20"/>
          <w:szCs w:val="20"/>
          <w:lang w:eastAsia="zh-CN"/>
        </w:rPr>
        <w:t>)</w:t>
      </w:r>
      <w:r w:rsidR="00F86986" w:rsidRPr="00831869">
        <w:rPr>
          <w:rFonts w:eastAsiaTheme="minorEastAsia" w:hint="eastAsia"/>
          <w:sz w:val="20"/>
          <w:szCs w:val="20"/>
          <w:lang w:eastAsia="zh-CN"/>
        </w:rPr>
        <w:t xml:space="preserve">: Take UE-to-BS distance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ue2bs</m:t>
            </m:r>
          </m:sub>
        </m:sSub>
        <m:r>
          <w:rPr>
            <w:rFonts w:ascii="Cambria Math" w:eastAsiaTheme="minorEastAsia" w:hAnsi="Cambria Math"/>
            <w:sz w:val="20"/>
            <w:szCs w:val="20"/>
            <w:lang w:eastAsia="zh-CN"/>
          </w:rPr>
          <m:t>=</m:t>
        </m:r>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cellRange</m:t>
            </m:r>
          </m:num>
          <m:den>
            <m:r>
              <w:rPr>
                <w:rFonts w:ascii="Cambria Math" w:eastAsiaTheme="minorEastAsia" w:hAnsi="Cambria Math"/>
                <w:sz w:val="20"/>
                <w:szCs w:val="20"/>
                <w:lang w:eastAsia="zh-CN"/>
              </w:rPr>
              <m:t>2</m:t>
            </m:r>
          </m:den>
        </m:f>
        <m:r>
          <w:rPr>
            <w:rFonts w:ascii="Cambria Math" w:eastAsiaTheme="minorEastAsia" w:hAnsi="Cambria Math"/>
            <w:sz w:val="20"/>
            <w:szCs w:val="20"/>
            <w:lang w:eastAsia="zh-CN"/>
          </w:rPr>
          <m:t>=ISD/3</m:t>
        </m:r>
      </m:oMath>
      <w:r w:rsidR="004300EA" w:rsidRPr="00831869">
        <w:rPr>
          <w:rFonts w:eastAsiaTheme="minorEastAsia" w:hint="eastAsia"/>
          <w:sz w:val="20"/>
          <w:szCs w:val="20"/>
          <w:lang w:eastAsia="zh-CN"/>
        </w:rPr>
        <w:t xml:space="preserve"> km,</w:t>
      </w:r>
      <w:r w:rsidR="00185A43" w:rsidRPr="00831869">
        <w:rPr>
          <w:rFonts w:eastAsiaTheme="minorEastAsia" w:hint="eastAsia"/>
          <w:sz w:val="20"/>
          <w:szCs w:val="20"/>
          <w:lang w:eastAsia="zh-CN"/>
        </w:rPr>
        <w:t xml:space="preserve"> </w:t>
      </w:r>
      <w:r w:rsidR="00456D81" w:rsidRPr="00831869">
        <w:rPr>
          <w:rFonts w:eastAsiaTheme="minorEastAsia" w:hint="eastAsia"/>
          <w:sz w:val="20"/>
          <w:szCs w:val="20"/>
          <w:lang w:eastAsia="zh-CN"/>
        </w:rPr>
        <w:t xml:space="preserve">UE use </w:t>
      </w:r>
      <w:r w:rsidR="00185A43" w:rsidRPr="00831869">
        <w:rPr>
          <w:rFonts w:eastAsiaTheme="minorEastAsia" w:hint="eastAsia"/>
          <w:sz w:val="20"/>
          <w:szCs w:val="20"/>
          <w:lang w:eastAsia="zh-CN"/>
        </w:rPr>
        <w:t>full power transmission</w:t>
      </w:r>
      <w:r w:rsidR="00994604">
        <w:rPr>
          <w:rFonts w:eastAsiaTheme="minorEastAsia"/>
          <w:sz w:val="20"/>
          <w:szCs w:val="20"/>
          <w:lang w:eastAsia="zh-CN"/>
        </w:rPr>
        <w:t xml:space="preserve"> on sub-band</w:t>
      </w:r>
      <w:r w:rsidR="00185A43" w:rsidRPr="00831869">
        <w:rPr>
          <w:rFonts w:eastAsiaTheme="minorEastAsia" w:hint="eastAsia"/>
          <w:sz w:val="20"/>
          <w:szCs w:val="20"/>
          <w:lang w:eastAsia="zh-CN"/>
        </w:rPr>
        <w:t xml:space="preserve">. </w:t>
      </w:r>
      <w:r w:rsidR="0084160D" w:rsidRPr="00831869">
        <w:rPr>
          <w:rFonts w:eastAsiaTheme="minorEastAsia" w:hint="eastAsia"/>
          <w:sz w:val="20"/>
          <w:szCs w:val="20"/>
          <w:lang w:eastAsia="zh-CN"/>
        </w:rPr>
        <w:t xml:space="preserve"> </w:t>
      </w:r>
      <w:r w:rsidR="00456D81" w:rsidRPr="00831869">
        <w:rPr>
          <w:rFonts w:eastAsiaTheme="minorEastAsia" w:hint="eastAsia"/>
          <w:sz w:val="20"/>
          <w:szCs w:val="20"/>
          <w:lang w:eastAsia="zh-CN"/>
        </w:rPr>
        <w:t xml:space="preserve">Victim BS </w:t>
      </w:r>
      <w:r w:rsidR="00906A3B" w:rsidRPr="00831869">
        <w:rPr>
          <w:rFonts w:eastAsiaTheme="minorEastAsia" w:hint="eastAsia"/>
          <w:sz w:val="20"/>
          <w:szCs w:val="20"/>
          <w:lang w:eastAsia="zh-CN"/>
        </w:rPr>
        <w:t>use</w:t>
      </w:r>
      <w:r w:rsidR="00456D81" w:rsidRPr="00831869">
        <w:rPr>
          <w:rFonts w:eastAsiaTheme="minorEastAsia" w:hint="eastAsia"/>
          <w:sz w:val="20"/>
          <w:szCs w:val="20"/>
          <w:lang w:eastAsia="zh-CN"/>
        </w:rPr>
        <w:t xml:space="preserve"> max Rx gain for UE. </w:t>
      </w:r>
    </w:p>
    <w:p w14:paraId="5BD929A7" w14:textId="4C072692" w:rsidR="00743A40" w:rsidRPr="00831869" w:rsidRDefault="00F10DC2" w:rsidP="00743A40">
      <w:pPr>
        <w:pStyle w:val="ListParagraph"/>
        <w:ind w:left="1440"/>
        <w:rPr>
          <w:rFonts w:eastAsiaTheme="minorEastAsia"/>
          <w:sz w:val="20"/>
          <w:szCs w:val="20"/>
          <w:lang w:eastAsia="zh-CN"/>
        </w:rPr>
      </w:pP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FS_ue2bs</m:t>
            </m:r>
          </m:sub>
        </m:sSub>
        <m:r>
          <w:rPr>
            <w:rFonts w:ascii="Cambria Math" w:eastAsiaTheme="minorEastAsia" w:hAnsi="Cambria Math"/>
            <w:sz w:val="20"/>
            <w:szCs w:val="20"/>
            <w:lang w:eastAsia="zh-CN"/>
          </w:rPr>
          <m:t>=32.45+20</m:t>
        </m:r>
        <m:func>
          <m:funcPr>
            <m:ctrlPr>
              <w:rPr>
                <w:rFonts w:ascii="Cambria Math" w:eastAsiaTheme="minorEastAsia" w:hAnsi="Cambria Math"/>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d</m:t>
                    </m:r>
                  </m:e>
                  <m:sub>
                    <m:r>
                      <w:rPr>
                        <w:rFonts w:ascii="Cambria Math" w:eastAsiaTheme="minorEastAsia" w:hAnsi="Cambria Math"/>
                        <w:sz w:val="20"/>
                        <w:szCs w:val="20"/>
                        <w:lang w:eastAsia="zh-CN"/>
                      </w:rPr>
                      <m:t>ue2bs</m:t>
                    </m:r>
                  </m:sub>
                </m:sSub>
              </m:e>
            </m:d>
          </m:e>
        </m:func>
        <m:r>
          <w:rPr>
            <w:rFonts w:ascii="Cambria Math" w:eastAsiaTheme="minorEastAsia" w:hAnsi="Cambria Math"/>
            <w:sz w:val="20"/>
            <w:szCs w:val="20"/>
            <w:lang w:eastAsia="zh-CN"/>
          </w:rPr>
          <m:t>+20</m:t>
        </m:r>
        <m:func>
          <m:funcPr>
            <m:ctrlPr>
              <w:rPr>
                <w:rFonts w:ascii="Cambria Math" w:eastAsiaTheme="minorEastAsia" w:hAnsi="Cambria Math"/>
                <w:i/>
                <w:sz w:val="20"/>
                <w:szCs w:val="20"/>
                <w:lang w:eastAsia="zh-CN"/>
              </w:rPr>
            </m:ctrlPr>
          </m:funcPr>
          <m:fName>
            <m:r>
              <m:rPr>
                <m:sty m:val="p"/>
              </m:rPr>
              <w:rPr>
                <w:rFonts w:ascii="Cambria Math" w:eastAsiaTheme="minorEastAsia" w:hAnsi="Cambria Math"/>
                <w:sz w:val="20"/>
                <w:szCs w:val="20"/>
                <w:lang w:eastAsia="zh-CN"/>
              </w:rPr>
              <m:t>lg</m:t>
            </m:r>
          </m:fName>
          <m:e>
            <m:d>
              <m:dPr>
                <m:ctrlPr>
                  <w:rPr>
                    <w:rFonts w:ascii="Cambria Math" w:eastAsiaTheme="minorEastAsia" w:hAnsi="Cambria Math"/>
                    <w:i/>
                    <w:sz w:val="20"/>
                    <w:szCs w:val="20"/>
                    <w:lang w:eastAsia="zh-CN"/>
                  </w:rPr>
                </m:ctrlPr>
              </m:dPr>
              <m:e>
                <m:r>
                  <w:rPr>
                    <w:rFonts w:ascii="Cambria Math" w:eastAsiaTheme="minorEastAsia" w:hAnsi="Cambria Math"/>
                    <w:sz w:val="20"/>
                    <w:szCs w:val="20"/>
                    <w:lang w:eastAsia="zh-CN"/>
                  </w:rPr>
                  <m:t>f</m:t>
                </m:r>
              </m:e>
            </m:d>
          </m:e>
        </m:func>
      </m:oMath>
      <w:r w:rsidR="00A37D98" w:rsidRPr="00831869">
        <w:rPr>
          <w:rFonts w:eastAsiaTheme="minorEastAsia"/>
          <w:sz w:val="20"/>
          <w:szCs w:val="20"/>
          <w:lang w:eastAsia="zh-CN"/>
        </w:rPr>
        <w:t xml:space="preserve"> </w:t>
      </w:r>
      <w:r w:rsidR="00A37D98" w:rsidRPr="00831869">
        <w:rPr>
          <w:rFonts w:eastAsiaTheme="minorEastAsia"/>
          <w:sz w:val="20"/>
          <w:szCs w:val="20"/>
          <w:lang w:eastAsia="zh-CN"/>
        </w:rPr>
        <w:tab/>
      </w:r>
      <w:r w:rsidR="00A37D98" w:rsidRPr="00831869">
        <w:rPr>
          <w:rFonts w:eastAsiaTheme="minorEastAsia"/>
          <w:sz w:val="20"/>
          <w:szCs w:val="20"/>
          <w:lang w:eastAsia="zh-CN"/>
        </w:rPr>
        <w:tab/>
      </w:r>
      <w:r w:rsidR="00A37D98" w:rsidRPr="00831869">
        <w:rPr>
          <w:rFonts w:eastAsiaTheme="minorEastAsia"/>
          <w:sz w:val="20"/>
          <w:szCs w:val="20"/>
          <w:lang w:eastAsia="zh-CN"/>
        </w:rPr>
        <w:tab/>
      </w:r>
      <w:r w:rsidR="00A37D98" w:rsidRPr="00831869">
        <w:rPr>
          <w:rFonts w:eastAsiaTheme="minorEastAsia"/>
          <w:sz w:val="20"/>
          <w:szCs w:val="20"/>
          <w:lang w:eastAsia="zh-CN"/>
        </w:rPr>
        <w:tab/>
      </w:r>
      <w:r w:rsidR="00232245">
        <w:rPr>
          <w:rFonts w:eastAsiaTheme="minorEastAsia"/>
          <w:sz w:val="20"/>
          <w:szCs w:val="20"/>
          <w:lang w:eastAsia="zh-CN"/>
        </w:rPr>
        <w:tab/>
      </w:r>
      <w:r w:rsidR="00A37D98" w:rsidRPr="00831869">
        <w:rPr>
          <w:rFonts w:eastAsiaTheme="minorEastAsia"/>
          <w:sz w:val="20"/>
          <w:szCs w:val="20"/>
          <w:lang w:eastAsia="zh-CN"/>
        </w:rPr>
        <w:t>(2.2-5)</w:t>
      </w:r>
    </w:p>
    <w:p w14:paraId="1D58BD13" w14:textId="1203232D" w:rsidR="00906A3B" w:rsidRPr="00831869" w:rsidRDefault="00B65187" w:rsidP="00906A3B">
      <w:pPr>
        <w:pStyle w:val="ListParagraph"/>
        <w:ind w:left="1440"/>
        <w:rPr>
          <w:rFonts w:eastAsiaTheme="minorEastAsia"/>
          <w:sz w:val="20"/>
          <w:szCs w:val="20"/>
          <w:lang w:eastAsia="zh-CN"/>
        </w:rPr>
      </w:pPr>
      <m:oMath>
        <m:r>
          <w:rPr>
            <w:rFonts w:ascii="Cambria Math" w:eastAsiaTheme="minorEastAsia" w:hAnsi="Cambria Math"/>
            <w:sz w:val="20"/>
            <w:szCs w:val="20"/>
            <w:lang w:eastAsia="zh-CN"/>
          </w:rPr>
          <m:t>SigPower=TxPowe</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r</m:t>
            </m:r>
          </m:e>
          <m:sub>
            <m:r>
              <w:rPr>
                <w:rFonts w:ascii="Cambria Math" w:eastAsiaTheme="minorEastAsia" w:hAnsi="Cambria Math"/>
                <w:sz w:val="20"/>
                <w:szCs w:val="20"/>
                <w:lang w:eastAsia="zh-CN"/>
              </w:rPr>
              <m:t>ue</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L</m:t>
            </m:r>
          </m:e>
          <m:sub>
            <m:r>
              <w:rPr>
                <w:rFonts w:ascii="Cambria Math" w:eastAsiaTheme="minorEastAsia" w:hAnsi="Cambria Math"/>
                <w:sz w:val="20"/>
                <w:szCs w:val="20"/>
                <w:lang w:eastAsia="zh-CN"/>
              </w:rPr>
              <m:t>F</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S</m:t>
                </m:r>
              </m:e>
              <m:sub>
                <m:r>
                  <w:rPr>
                    <w:rFonts w:ascii="Cambria Math" w:eastAsiaTheme="minorEastAsia" w:hAnsi="Cambria Math"/>
                    <w:sz w:val="20"/>
                    <w:szCs w:val="20"/>
                    <w:lang w:eastAsia="zh-CN"/>
                  </w:rPr>
                  <m:t>ue2bs</m:t>
                </m:r>
              </m:sub>
            </m:sSub>
          </m:sub>
        </m:sSub>
        <m:r>
          <w:rPr>
            <w:rFonts w:ascii="Cambria Math" w:eastAsiaTheme="minorEastAsia" w:hAnsi="Cambria Math"/>
            <w:sz w:val="20"/>
            <w:szCs w:val="20"/>
            <w:lang w:eastAsia="zh-CN"/>
          </w:rPr>
          <m:t>+maxRxGain-10</m:t>
        </m:r>
        <m:r>
          <m:rPr>
            <m:sty m:val="p"/>
          </m:rPr>
          <w:rPr>
            <w:rFonts w:ascii="Cambria Math" w:eastAsiaTheme="minorEastAsia" w:hAnsi="Cambria Math"/>
            <w:sz w:val="20"/>
            <w:szCs w:val="20"/>
            <w:lang w:eastAsia="zh-CN"/>
          </w:rPr>
          <m:t>lg⁡(</m:t>
        </m:r>
        <m:r>
          <w:rPr>
            <w:rFonts w:ascii="Cambria Math" w:eastAsiaTheme="minorEastAsia" w:hAnsi="Cambria Math"/>
            <w:sz w:val="20"/>
            <w:szCs w:val="20"/>
            <w:lang w:eastAsia="zh-CN"/>
          </w:rPr>
          <m:t>PR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B</m:t>
            </m:r>
          </m:e>
          <m:sub>
            <m:r>
              <w:rPr>
                <w:rFonts w:ascii="Cambria Math" w:eastAsiaTheme="minorEastAsia" w:hAnsi="Cambria Math"/>
                <w:sz w:val="20"/>
                <w:szCs w:val="20"/>
                <w:lang w:eastAsia="zh-CN"/>
              </w:rPr>
              <m:t>Ul</m:t>
            </m:r>
          </m:sub>
        </m:sSub>
        <m:r>
          <w:rPr>
            <w:rFonts w:ascii="Cambria Math" w:eastAsiaTheme="minorEastAsia" w:hAnsi="Cambria Math"/>
            <w:sz w:val="20"/>
            <w:szCs w:val="20"/>
            <w:lang w:eastAsia="zh-CN"/>
          </w:rPr>
          <m:t>)</m:t>
        </m:r>
      </m:oMath>
      <w:r w:rsidR="00A37D98" w:rsidRPr="00831869">
        <w:rPr>
          <w:rFonts w:eastAsiaTheme="minorEastAsia"/>
          <w:sz w:val="20"/>
          <w:szCs w:val="20"/>
          <w:lang w:eastAsia="zh-CN"/>
        </w:rPr>
        <w:t xml:space="preserve"> </w:t>
      </w:r>
      <w:r w:rsidR="00A37D98" w:rsidRPr="00831869">
        <w:rPr>
          <w:rFonts w:eastAsiaTheme="minorEastAsia"/>
          <w:sz w:val="20"/>
          <w:szCs w:val="20"/>
          <w:lang w:eastAsia="zh-CN"/>
        </w:rPr>
        <w:tab/>
      </w:r>
      <w:r w:rsidR="00435A75">
        <w:rPr>
          <w:rFonts w:eastAsiaTheme="minorEastAsia"/>
          <w:sz w:val="20"/>
          <w:szCs w:val="20"/>
          <w:lang w:eastAsia="zh-CN"/>
        </w:rPr>
        <w:tab/>
      </w:r>
      <w:r w:rsidR="00232245">
        <w:rPr>
          <w:rFonts w:eastAsiaTheme="minorEastAsia"/>
          <w:sz w:val="20"/>
          <w:szCs w:val="20"/>
          <w:lang w:eastAsia="zh-CN"/>
        </w:rPr>
        <w:tab/>
      </w:r>
      <w:r w:rsidR="00A37D98" w:rsidRPr="00831869">
        <w:rPr>
          <w:rFonts w:eastAsiaTheme="minorEastAsia"/>
          <w:sz w:val="20"/>
          <w:szCs w:val="20"/>
          <w:lang w:eastAsia="zh-CN"/>
        </w:rPr>
        <w:t>(2.2-6)</w:t>
      </w:r>
    </w:p>
    <w:p w14:paraId="3EE73393" w14:textId="1C10A689" w:rsidR="002E372B" w:rsidRPr="00831869" w:rsidRDefault="002E372B" w:rsidP="00FC7CF3">
      <w:pPr>
        <w:pStyle w:val="ListParagraph"/>
        <w:numPr>
          <w:ilvl w:val="1"/>
          <w:numId w:val="16"/>
        </w:numPr>
        <w:rPr>
          <w:rFonts w:eastAsiaTheme="minorEastAsia"/>
          <w:sz w:val="20"/>
          <w:szCs w:val="20"/>
          <w:lang w:eastAsia="zh-CN"/>
        </w:rPr>
      </w:pPr>
      <w:r w:rsidRPr="00831869">
        <w:rPr>
          <w:rFonts w:eastAsiaTheme="minorEastAsia" w:hint="eastAsia"/>
          <w:sz w:val="20"/>
          <w:szCs w:val="20"/>
          <w:lang w:eastAsia="zh-CN"/>
        </w:rPr>
        <w:t xml:space="preserve">Calculate INR </w:t>
      </w:r>
      <w:r w:rsidR="001C190B" w:rsidRPr="00831869">
        <w:rPr>
          <w:rFonts w:eastAsiaTheme="minorEastAsia" w:hint="eastAsia"/>
          <w:sz w:val="20"/>
          <w:szCs w:val="20"/>
          <w:lang w:eastAsia="zh-CN"/>
        </w:rPr>
        <w:t xml:space="preserve">by </w:t>
      </w:r>
      <w:r w:rsidR="00161301" w:rsidRPr="00831869">
        <w:rPr>
          <w:rFonts w:eastAsiaTheme="minorEastAsia" w:hint="eastAsia"/>
          <w:sz w:val="20"/>
          <w:szCs w:val="20"/>
          <w:lang w:eastAsia="zh-CN"/>
        </w:rPr>
        <w:t>in</w:t>
      </w:r>
      <w:r w:rsidR="00913213" w:rsidRPr="00831869">
        <w:rPr>
          <w:rFonts w:eastAsiaTheme="minorEastAsia" w:hint="eastAsia"/>
          <w:sz w:val="20"/>
          <w:szCs w:val="20"/>
          <w:lang w:eastAsia="zh-CN"/>
        </w:rPr>
        <w:t>terference</w:t>
      </w:r>
    </w:p>
    <w:p w14:paraId="4991378E" w14:textId="7A6EC161" w:rsidR="00AC7169" w:rsidRDefault="00AC7169" w:rsidP="00AC7169">
      <w:pPr>
        <w:pStyle w:val="ListParagraph"/>
        <w:ind w:left="1440"/>
        <w:rPr>
          <w:rFonts w:eastAsiaTheme="minorEastAsia"/>
          <w:sz w:val="20"/>
          <w:szCs w:val="20"/>
          <w:lang w:eastAsia="zh-CN"/>
        </w:rPr>
      </w:pPr>
      <m:oMath>
        <m:r>
          <w:rPr>
            <w:rFonts w:ascii="Cambria Math" w:eastAsiaTheme="minorEastAsia" w:hAnsi="Cambria Math"/>
            <w:sz w:val="20"/>
            <w:szCs w:val="20"/>
            <w:lang w:eastAsia="zh-CN"/>
          </w:rPr>
          <m:t>INR1=Interf1-SigPower, INR2=Interf2-SigPower</m:t>
        </m:r>
      </m:oMath>
      <w:r w:rsidR="006B56DF" w:rsidRPr="00831869">
        <w:rPr>
          <w:rFonts w:eastAsiaTheme="minorEastAsia"/>
          <w:sz w:val="20"/>
          <w:szCs w:val="20"/>
          <w:lang w:eastAsia="zh-CN"/>
        </w:rPr>
        <w:tab/>
      </w:r>
      <w:r w:rsidR="006B56DF" w:rsidRPr="00831869">
        <w:rPr>
          <w:rFonts w:eastAsiaTheme="minorEastAsia"/>
          <w:sz w:val="20"/>
          <w:szCs w:val="20"/>
          <w:lang w:eastAsia="zh-CN"/>
        </w:rPr>
        <w:tab/>
      </w:r>
      <w:r w:rsidR="00232245">
        <w:rPr>
          <w:rFonts w:eastAsiaTheme="minorEastAsia"/>
          <w:sz w:val="20"/>
          <w:szCs w:val="20"/>
          <w:lang w:eastAsia="zh-CN"/>
        </w:rPr>
        <w:tab/>
      </w:r>
      <w:r w:rsidR="006B56DF" w:rsidRPr="00831869">
        <w:rPr>
          <w:rFonts w:eastAsiaTheme="minorEastAsia"/>
          <w:sz w:val="20"/>
          <w:szCs w:val="20"/>
          <w:lang w:eastAsia="zh-CN"/>
        </w:rPr>
        <w:t>(2.2-7)</w:t>
      </w:r>
    </w:p>
    <w:p w14:paraId="3B87376C" w14:textId="77777777" w:rsidR="00D33944" w:rsidRDefault="00177945" w:rsidP="006D69D5">
      <w:pPr>
        <w:pStyle w:val="ListParagraph"/>
        <w:numPr>
          <w:ilvl w:val="1"/>
          <w:numId w:val="16"/>
        </w:numPr>
        <w:rPr>
          <w:rFonts w:eastAsiaTheme="minorEastAsia"/>
          <w:sz w:val="20"/>
          <w:szCs w:val="20"/>
          <w:lang w:eastAsia="zh-CN"/>
        </w:rPr>
      </w:pPr>
      <w:r>
        <w:rPr>
          <w:rFonts w:eastAsiaTheme="minorEastAsia"/>
          <w:sz w:val="20"/>
          <w:szCs w:val="20"/>
          <w:lang w:eastAsia="zh-CN"/>
        </w:rPr>
        <w:t xml:space="preserve">Trial simulations could try several </w:t>
      </w:r>
      <w:r w:rsidR="00D33944">
        <w:rPr>
          <w:rFonts w:eastAsiaTheme="minorEastAsia"/>
          <w:sz w:val="20"/>
          <w:szCs w:val="20"/>
          <w:lang w:eastAsia="zh-CN"/>
        </w:rPr>
        <w:t xml:space="preserve">sets of </w:t>
      </w:r>
      <w:r>
        <w:rPr>
          <w:rFonts w:eastAsiaTheme="minorEastAsia"/>
          <w:sz w:val="20"/>
          <w:szCs w:val="20"/>
          <w:lang w:eastAsia="zh-CN"/>
        </w:rPr>
        <w:t>values</w:t>
      </w:r>
      <w:r w:rsidR="00D33944">
        <w:rPr>
          <w:rFonts w:eastAsiaTheme="minorEastAsia"/>
          <w:sz w:val="20"/>
          <w:szCs w:val="20"/>
          <w:lang w:eastAsia="zh-CN"/>
        </w:rPr>
        <w:t>.</w:t>
      </w:r>
    </w:p>
    <w:p w14:paraId="06F4358D" w14:textId="14B635C1" w:rsidR="00CC1538" w:rsidRPr="00831869" w:rsidRDefault="00173DA2" w:rsidP="00EC1D52">
      <w:pPr>
        <w:pStyle w:val="ListParagraph"/>
        <w:numPr>
          <w:ilvl w:val="0"/>
          <w:numId w:val="16"/>
        </w:numPr>
        <w:rPr>
          <w:rFonts w:eastAsiaTheme="minorEastAsia"/>
          <w:sz w:val="20"/>
          <w:szCs w:val="20"/>
          <w:lang w:eastAsia="zh-CN"/>
        </w:rPr>
      </w:pPr>
      <w:r w:rsidRPr="00831869">
        <w:rPr>
          <w:rFonts w:eastAsiaTheme="minorEastAsia" w:hint="eastAsia"/>
          <w:sz w:val="20"/>
          <w:szCs w:val="20"/>
          <w:lang w:eastAsia="zh-CN"/>
        </w:rPr>
        <w:t>Propagation model for interference</w:t>
      </w:r>
    </w:p>
    <w:p w14:paraId="2190E777" w14:textId="794F1D23" w:rsidR="00A578C4" w:rsidRPr="00831869" w:rsidRDefault="00A578C4" w:rsidP="00A578C4">
      <w:pPr>
        <w:pStyle w:val="ListParagraph"/>
        <w:numPr>
          <w:ilvl w:val="1"/>
          <w:numId w:val="16"/>
        </w:numPr>
        <w:rPr>
          <w:rFonts w:eastAsiaTheme="minorEastAsia"/>
          <w:sz w:val="20"/>
          <w:szCs w:val="20"/>
          <w:lang w:eastAsia="zh-CN"/>
        </w:rPr>
      </w:pPr>
      <w:r w:rsidRPr="00831869">
        <w:rPr>
          <w:rFonts w:eastAsiaTheme="minorEastAsia"/>
          <w:sz w:val="20"/>
          <w:szCs w:val="20"/>
          <w:lang w:eastAsia="zh-CN"/>
        </w:rPr>
        <w:t xml:space="preserve">The channel between UE to victim BS could use </w:t>
      </w:r>
      <w:r w:rsidR="004C1A40" w:rsidRPr="00831869">
        <w:rPr>
          <w:rFonts w:eastAsiaTheme="minorEastAsia"/>
          <w:sz w:val="20"/>
          <w:szCs w:val="20"/>
          <w:lang w:eastAsia="zh-CN"/>
        </w:rPr>
        <w:t>typical TDL model, such as TDLC300-100 for FR1 and TDLA30-</w:t>
      </w:r>
      <w:r w:rsidR="00E87C81" w:rsidRPr="00831869">
        <w:rPr>
          <w:rFonts w:eastAsiaTheme="minorEastAsia"/>
          <w:sz w:val="20"/>
          <w:szCs w:val="20"/>
          <w:lang w:eastAsia="zh-CN"/>
        </w:rPr>
        <w:t xml:space="preserve">75 for FR2-1. </w:t>
      </w:r>
    </w:p>
    <w:p w14:paraId="5A29EBDF" w14:textId="09D954C5" w:rsidR="00E87C81" w:rsidRPr="00831869" w:rsidRDefault="00E87C81" w:rsidP="00A578C4">
      <w:pPr>
        <w:pStyle w:val="ListParagraph"/>
        <w:numPr>
          <w:ilvl w:val="1"/>
          <w:numId w:val="16"/>
        </w:numPr>
        <w:rPr>
          <w:rFonts w:eastAsiaTheme="minorEastAsia"/>
          <w:sz w:val="20"/>
          <w:szCs w:val="20"/>
          <w:lang w:eastAsia="zh-CN"/>
        </w:rPr>
      </w:pPr>
      <w:r w:rsidRPr="00831869">
        <w:rPr>
          <w:rFonts w:eastAsiaTheme="minorEastAsia"/>
          <w:sz w:val="20"/>
          <w:szCs w:val="20"/>
          <w:lang w:eastAsia="zh-CN"/>
        </w:rPr>
        <w:lastRenderedPageBreak/>
        <w:t xml:space="preserve">The channel between BS to victim BS could </w:t>
      </w:r>
      <w:r w:rsidR="00F933B1">
        <w:rPr>
          <w:rFonts w:eastAsiaTheme="minorEastAsia"/>
          <w:sz w:val="20"/>
          <w:szCs w:val="20"/>
          <w:lang w:eastAsia="zh-CN"/>
        </w:rPr>
        <w:t xml:space="preserve">start </w:t>
      </w:r>
      <w:r w:rsidR="00AC7D80">
        <w:rPr>
          <w:rFonts w:eastAsiaTheme="minorEastAsia"/>
          <w:sz w:val="20"/>
          <w:szCs w:val="20"/>
          <w:lang w:eastAsia="zh-CN"/>
        </w:rPr>
        <w:t>with</w:t>
      </w:r>
      <w:r w:rsidR="00AC7D80" w:rsidRPr="00831869">
        <w:rPr>
          <w:rFonts w:eastAsiaTheme="minorEastAsia"/>
          <w:sz w:val="20"/>
          <w:szCs w:val="20"/>
          <w:lang w:eastAsia="zh-CN"/>
        </w:rPr>
        <w:t xml:space="preserve"> LOS TDL channel with zero Doppler</w:t>
      </w:r>
      <w:r w:rsidR="00AC7D80">
        <w:rPr>
          <w:rFonts w:eastAsiaTheme="minorEastAsia" w:hint="eastAsia"/>
          <w:sz w:val="20"/>
          <w:szCs w:val="20"/>
          <w:lang w:eastAsia="zh-CN"/>
        </w:rPr>
        <w:t xml:space="preserve">, and the delay spread could be large, </w:t>
      </w:r>
      <w:r w:rsidR="00AC7D80" w:rsidRPr="00831869">
        <w:rPr>
          <w:rFonts w:eastAsiaTheme="minorEastAsia"/>
          <w:sz w:val="20"/>
          <w:szCs w:val="20"/>
          <w:lang w:eastAsia="zh-CN"/>
        </w:rPr>
        <w:t>such as TDLD</w:t>
      </w:r>
      <w:r w:rsidR="00AC7D80">
        <w:rPr>
          <w:rFonts w:eastAsiaTheme="minorEastAsia"/>
          <w:sz w:val="20"/>
          <w:szCs w:val="20"/>
          <w:lang w:eastAsia="zh-CN"/>
        </w:rPr>
        <w:t>3</w:t>
      </w:r>
      <w:r w:rsidR="00AC7D80">
        <w:rPr>
          <w:rFonts w:eastAsiaTheme="minorEastAsia" w:hint="eastAsia"/>
          <w:sz w:val="20"/>
          <w:szCs w:val="20"/>
          <w:lang w:eastAsia="zh-CN"/>
        </w:rPr>
        <w:t>0</w:t>
      </w:r>
      <w:r w:rsidR="00AC7D80" w:rsidRPr="00831869">
        <w:rPr>
          <w:rFonts w:eastAsiaTheme="minorEastAsia"/>
          <w:sz w:val="20"/>
          <w:szCs w:val="20"/>
          <w:lang w:eastAsia="zh-CN"/>
        </w:rPr>
        <w:t>0 with 0 Doppler.</w:t>
      </w:r>
      <w:r w:rsidR="00AC7D80">
        <w:rPr>
          <w:rFonts w:eastAsiaTheme="minorEastAsia" w:hint="eastAsia"/>
          <w:sz w:val="20"/>
          <w:szCs w:val="20"/>
          <w:lang w:eastAsia="zh-CN"/>
        </w:rPr>
        <w:t xml:space="preserve"> But </w:t>
      </w:r>
      <w:r w:rsidR="00AC7D80">
        <w:rPr>
          <w:rFonts w:eastAsiaTheme="minorEastAsia"/>
          <w:sz w:val="20"/>
          <w:szCs w:val="20"/>
          <w:lang w:eastAsia="zh-CN"/>
        </w:rPr>
        <w:t xml:space="preserve">current </w:t>
      </w:r>
      <w:r w:rsidR="00AC7D80">
        <w:rPr>
          <w:rFonts w:eastAsiaTheme="minorEastAsia" w:hint="eastAsia"/>
          <w:sz w:val="20"/>
          <w:szCs w:val="20"/>
          <w:lang w:eastAsia="zh-CN"/>
        </w:rPr>
        <w:t>TDLD channel model</w:t>
      </w:r>
      <w:r w:rsidR="00AC7D80">
        <w:rPr>
          <w:rFonts w:eastAsiaTheme="minorEastAsia"/>
          <w:sz w:val="20"/>
          <w:szCs w:val="20"/>
          <w:lang w:eastAsia="zh-CN"/>
        </w:rPr>
        <w:t>s are TDLD10 and TDLD30 for FR2, new model profile for TDLD300</w:t>
      </w:r>
      <w:r w:rsidR="00AC7D80">
        <w:rPr>
          <w:rFonts w:eastAsiaTheme="minorEastAsia" w:hint="eastAsia"/>
          <w:sz w:val="20"/>
          <w:szCs w:val="20"/>
          <w:lang w:eastAsia="zh-CN"/>
        </w:rPr>
        <w:t xml:space="preserve"> should be derived.</w:t>
      </w:r>
      <w:r w:rsidR="00AC7D80">
        <w:rPr>
          <w:rFonts w:eastAsiaTheme="minorEastAsia"/>
          <w:sz w:val="20"/>
          <w:szCs w:val="20"/>
          <w:lang w:eastAsia="zh-CN"/>
        </w:rPr>
        <w:t xml:space="preserve"> To reduce effort in the trial simulations, TDLD30 and TDLC300 with 0 Doppler could be used</w:t>
      </w:r>
      <w:r w:rsidR="00D431FE">
        <w:rPr>
          <w:rFonts w:eastAsiaTheme="minorEastAsia" w:hint="eastAsia"/>
          <w:sz w:val="20"/>
          <w:szCs w:val="20"/>
          <w:lang w:eastAsia="zh-CN"/>
        </w:rPr>
        <w:t>.</w:t>
      </w:r>
    </w:p>
    <w:p w14:paraId="63252344" w14:textId="77777777" w:rsidR="00282C83" w:rsidRDefault="00282C83" w:rsidP="00CF5AFE">
      <w:pPr>
        <w:pStyle w:val="ListParagraph"/>
        <w:ind w:left="0"/>
      </w:pPr>
    </w:p>
    <w:p w14:paraId="2E64721B" w14:textId="3CB215BC" w:rsidR="00282C83" w:rsidRPr="007B218B" w:rsidRDefault="00282C83" w:rsidP="00CF5AFE">
      <w:pPr>
        <w:pStyle w:val="ListParagraph"/>
        <w:ind w:left="0"/>
        <w:rPr>
          <w:sz w:val="20"/>
          <w:szCs w:val="20"/>
        </w:rPr>
      </w:pPr>
      <w:r w:rsidRPr="007B218B">
        <w:rPr>
          <w:sz w:val="20"/>
          <w:szCs w:val="20"/>
        </w:rPr>
        <w:t>By the methodol</w:t>
      </w:r>
      <w:r w:rsidR="00B524F7" w:rsidRPr="007B218B">
        <w:rPr>
          <w:sz w:val="20"/>
          <w:szCs w:val="20"/>
        </w:rPr>
        <w:t xml:space="preserve">ogy and assumptions in Table 2.2-1, we can </w:t>
      </w:r>
      <w:r w:rsidR="006369A8" w:rsidRPr="007B218B">
        <w:rPr>
          <w:sz w:val="20"/>
          <w:szCs w:val="20"/>
        </w:rPr>
        <w:t>summarize</w:t>
      </w:r>
      <w:r w:rsidR="00B524F7" w:rsidRPr="007B218B">
        <w:rPr>
          <w:sz w:val="20"/>
          <w:szCs w:val="20"/>
        </w:rPr>
        <w:t xml:space="preserve"> INR values </w:t>
      </w:r>
      <w:r w:rsidR="006369A8" w:rsidRPr="007B218B">
        <w:rPr>
          <w:sz w:val="20"/>
          <w:szCs w:val="20"/>
        </w:rPr>
        <w:t>in</w:t>
      </w:r>
      <w:r w:rsidR="00B524F7" w:rsidRPr="007B218B">
        <w:rPr>
          <w:sz w:val="20"/>
          <w:szCs w:val="20"/>
        </w:rPr>
        <w:t xml:space="preserve"> Table</w:t>
      </w:r>
      <w:r w:rsidR="002952C4" w:rsidRPr="007B218B">
        <w:rPr>
          <w:sz w:val="20"/>
          <w:szCs w:val="20"/>
        </w:rPr>
        <w:t xml:space="preserve"> 2.2-2. </w:t>
      </w:r>
    </w:p>
    <w:p w14:paraId="6224FB0D" w14:textId="0C76AC66" w:rsidR="002952C4" w:rsidRPr="007B218B" w:rsidRDefault="002952C4" w:rsidP="002952C4">
      <w:pPr>
        <w:pStyle w:val="TH"/>
        <w:rPr>
          <w:sz w:val="18"/>
          <w:szCs w:val="18"/>
          <w:lang w:eastAsia="zh-CN"/>
        </w:rPr>
      </w:pPr>
      <w:r w:rsidRPr="007B218B">
        <w:rPr>
          <w:rFonts w:hint="eastAsia"/>
          <w:sz w:val="18"/>
          <w:szCs w:val="18"/>
          <w:lang w:eastAsia="zh-CN"/>
        </w:rPr>
        <w:t>Table 2.2-</w:t>
      </w:r>
      <w:r w:rsidR="00B30091" w:rsidRPr="007B218B">
        <w:rPr>
          <w:sz w:val="18"/>
          <w:szCs w:val="18"/>
          <w:lang w:eastAsia="zh-CN"/>
        </w:rPr>
        <w:t>2</w:t>
      </w:r>
      <w:r w:rsidRPr="007B218B">
        <w:rPr>
          <w:rFonts w:hint="eastAsia"/>
          <w:sz w:val="18"/>
          <w:szCs w:val="18"/>
          <w:lang w:eastAsia="zh-CN"/>
        </w:rPr>
        <w:t xml:space="preserve"> </w:t>
      </w:r>
      <w:r w:rsidR="00B30091" w:rsidRPr="007B218B">
        <w:rPr>
          <w:sz w:val="18"/>
          <w:szCs w:val="18"/>
          <w:lang w:eastAsia="zh-CN"/>
        </w:rPr>
        <w:t xml:space="preserve">Example of derived INR value </w:t>
      </w:r>
    </w:p>
    <w:tbl>
      <w:tblPr>
        <w:tblStyle w:val="TableGrid"/>
        <w:tblW w:w="5000" w:type="pct"/>
        <w:jc w:val="center"/>
        <w:tblLook w:val="04A0" w:firstRow="1" w:lastRow="0" w:firstColumn="1" w:lastColumn="0" w:noHBand="0" w:noVBand="1"/>
      </w:tblPr>
      <w:tblGrid>
        <w:gridCol w:w="1705"/>
        <w:gridCol w:w="7645"/>
      </w:tblGrid>
      <w:tr w:rsidR="007E356B" w14:paraId="51599FC1" w14:textId="77777777" w:rsidTr="00677E17">
        <w:trPr>
          <w:jc w:val="center"/>
        </w:trPr>
        <w:tc>
          <w:tcPr>
            <w:tcW w:w="912" w:type="pct"/>
          </w:tcPr>
          <w:p w14:paraId="3FBFFF62" w14:textId="5DCD868F" w:rsidR="007E356B" w:rsidRPr="007B218B" w:rsidRDefault="007E356B">
            <w:pPr>
              <w:pStyle w:val="TAH"/>
              <w:rPr>
                <w:sz w:val="16"/>
                <w:szCs w:val="18"/>
                <w:lang w:eastAsia="zh-CN"/>
              </w:rPr>
            </w:pPr>
            <w:r w:rsidRPr="007B218B">
              <w:rPr>
                <w:sz w:val="16"/>
                <w:szCs w:val="18"/>
                <w:lang w:eastAsia="zh-CN"/>
              </w:rPr>
              <w:t>Conditions</w:t>
            </w:r>
          </w:p>
        </w:tc>
        <w:tc>
          <w:tcPr>
            <w:tcW w:w="4088" w:type="pct"/>
          </w:tcPr>
          <w:p w14:paraId="43B52E64" w14:textId="77777777" w:rsidR="007E356B" w:rsidRPr="007B218B" w:rsidRDefault="007E356B" w:rsidP="007E356B">
            <w:pPr>
              <w:pStyle w:val="TAH"/>
              <w:rPr>
                <w:sz w:val="16"/>
                <w:szCs w:val="18"/>
              </w:rPr>
            </w:pPr>
            <w:r w:rsidRPr="007B218B">
              <w:rPr>
                <w:rFonts w:hint="eastAsia"/>
                <w:sz w:val="16"/>
                <w:szCs w:val="18"/>
              </w:rPr>
              <w:t>FR1</w:t>
            </w:r>
          </w:p>
        </w:tc>
      </w:tr>
      <w:tr w:rsidR="007E356B" w14:paraId="1F73932B" w14:textId="77777777" w:rsidTr="00677E17">
        <w:trPr>
          <w:jc w:val="center"/>
        </w:trPr>
        <w:tc>
          <w:tcPr>
            <w:tcW w:w="912" w:type="pct"/>
          </w:tcPr>
          <w:p w14:paraId="76528713" w14:textId="4817CC8F" w:rsidR="007E356B" w:rsidRPr="007B218B" w:rsidRDefault="007E356B" w:rsidP="00CD5C44">
            <w:pPr>
              <w:pStyle w:val="TAL"/>
              <w:jc w:val="center"/>
              <w:rPr>
                <w:sz w:val="16"/>
                <w:szCs w:val="18"/>
              </w:rPr>
            </w:pPr>
            <w:r w:rsidRPr="007B218B">
              <w:rPr>
                <w:rFonts w:eastAsiaTheme="minorEastAsia" w:hint="eastAsia"/>
                <w:sz w:val="16"/>
                <w:szCs w:val="18"/>
                <w:lang w:eastAsia="zh-CN"/>
              </w:rPr>
              <w:t>Interf1 &gt; Interf2</w:t>
            </w:r>
          </w:p>
        </w:tc>
        <w:tc>
          <w:tcPr>
            <w:tcW w:w="4088" w:type="pct"/>
          </w:tcPr>
          <w:p w14:paraId="056A1F1A" w14:textId="77777777" w:rsidR="00E4483E" w:rsidRPr="007B218B" w:rsidRDefault="00E4483E" w:rsidP="00E4483E">
            <w:pPr>
              <w:pStyle w:val="TAC"/>
              <w:rPr>
                <w:sz w:val="16"/>
                <w:szCs w:val="18"/>
              </w:rPr>
            </w:pPr>
            <w:r w:rsidRPr="007B218B">
              <w:rPr>
                <w:sz w:val="16"/>
                <w:szCs w:val="18"/>
              </w:rPr>
              <w:t>INR1 &lt;= 1</w:t>
            </w:r>
            <w:r>
              <w:rPr>
                <w:sz w:val="16"/>
                <w:szCs w:val="18"/>
              </w:rPr>
              <w:t>7</w:t>
            </w:r>
            <w:r w:rsidRPr="007B218B">
              <w:rPr>
                <w:sz w:val="16"/>
                <w:szCs w:val="18"/>
              </w:rPr>
              <w:t xml:space="preserve">.2dB, INR2 &lt;= </w:t>
            </w:r>
            <w:r>
              <w:rPr>
                <w:sz w:val="16"/>
                <w:szCs w:val="18"/>
              </w:rPr>
              <w:t>7</w:t>
            </w:r>
            <w:r w:rsidRPr="007B218B">
              <w:rPr>
                <w:sz w:val="16"/>
                <w:szCs w:val="18"/>
              </w:rPr>
              <w:t>.2dB</w:t>
            </w:r>
          </w:p>
          <w:p w14:paraId="5714ED8B" w14:textId="5337E284" w:rsidR="007E356B" w:rsidRPr="007B218B" w:rsidRDefault="007E356B" w:rsidP="007E356B">
            <w:pPr>
              <w:pStyle w:val="TAC"/>
              <w:rPr>
                <w:sz w:val="16"/>
                <w:szCs w:val="18"/>
              </w:rPr>
            </w:pPr>
            <w:r w:rsidRPr="007B218B">
              <w:rPr>
                <w:sz w:val="16"/>
                <w:szCs w:val="18"/>
              </w:rPr>
              <w:t>Trial simulation could try following sets:</w:t>
            </w:r>
            <w:r w:rsidR="00424E2B" w:rsidRPr="007B218B">
              <w:rPr>
                <w:sz w:val="16"/>
                <w:szCs w:val="18"/>
              </w:rPr>
              <w:t xml:space="preserve"> </w:t>
            </w:r>
            <w:r w:rsidRPr="007B218B">
              <w:rPr>
                <w:sz w:val="16"/>
                <w:szCs w:val="18"/>
              </w:rPr>
              <w:t>[INR1, INR2] = {[</w:t>
            </w:r>
            <w:r w:rsidR="00E4483E">
              <w:rPr>
                <w:sz w:val="16"/>
                <w:szCs w:val="18"/>
              </w:rPr>
              <w:t>5</w:t>
            </w:r>
            <w:r w:rsidR="00E4483E" w:rsidRPr="007B218B">
              <w:rPr>
                <w:sz w:val="16"/>
                <w:szCs w:val="18"/>
              </w:rPr>
              <w:t>, -</w:t>
            </w:r>
            <w:r w:rsidR="00E4483E">
              <w:rPr>
                <w:sz w:val="16"/>
                <w:szCs w:val="18"/>
              </w:rPr>
              <w:t>5</w:t>
            </w:r>
            <w:r w:rsidR="00E4483E" w:rsidRPr="007B218B">
              <w:rPr>
                <w:sz w:val="16"/>
                <w:szCs w:val="18"/>
              </w:rPr>
              <w:t>], [</w:t>
            </w:r>
            <w:r w:rsidR="00E4483E">
              <w:rPr>
                <w:sz w:val="16"/>
                <w:szCs w:val="18"/>
              </w:rPr>
              <w:t>9</w:t>
            </w:r>
            <w:r w:rsidR="00E4483E" w:rsidRPr="007B218B">
              <w:rPr>
                <w:sz w:val="16"/>
                <w:szCs w:val="18"/>
              </w:rPr>
              <w:t>, -</w:t>
            </w:r>
            <w:r w:rsidR="00E4483E">
              <w:rPr>
                <w:sz w:val="16"/>
                <w:szCs w:val="18"/>
              </w:rPr>
              <w:t>1</w:t>
            </w:r>
            <w:r w:rsidR="00E4483E" w:rsidRPr="007B218B">
              <w:rPr>
                <w:sz w:val="16"/>
                <w:szCs w:val="18"/>
              </w:rPr>
              <w:t>], [1</w:t>
            </w:r>
            <w:r w:rsidR="00E4483E">
              <w:rPr>
                <w:sz w:val="16"/>
                <w:szCs w:val="18"/>
              </w:rPr>
              <w:t>3</w:t>
            </w:r>
            <w:r w:rsidR="00E4483E" w:rsidRPr="007B218B">
              <w:rPr>
                <w:sz w:val="16"/>
                <w:szCs w:val="18"/>
              </w:rPr>
              <w:t xml:space="preserve">, </w:t>
            </w:r>
            <w:r w:rsidR="00E4483E">
              <w:rPr>
                <w:sz w:val="16"/>
                <w:szCs w:val="18"/>
              </w:rPr>
              <w:t>3</w:t>
            </w:r>
            <w:r w:rsidR="00E4483E" w:rsidRPr="007B218B">
              <w:rPr>
                <w:sz w:val="16"/>
                <w:szCs w:val="18"/>
              </w:rPr>
              <w:t>], [1</w:t>
            </w:r>
            <w:r w:rsidR="00E4483E">
              <w:rPr>
                <w:sz w:val="16"/>
                <w:szCs w:val="18"/>
              </w:rPr>
              <w:t>7</w:t>
            </w:r>
            <w:r w:rsidR="00E4483E" w:rsidRPr="007B218B">
              <w:rPr>
                <w:sz w:val="16"/>
                <w:szCs w:val="18"/>
              </w:rPr>
              <w:t xml:space="preserve">, </w:t>
            </w:r>
            <w:r w:rsidR="00E4483E">
              <w:rPr>
                <w:sz w:val="16"/>
                <w:szCs w:val="18"/>
              </w:rPr>
              <w:t>7</w:t>
            </w:r>
            <w:r w:rsidRPr="007B218B">
              <w:rPr>
                <w:sz w:val="16"/>
                <w:szCs w:val="18"/>
              </w:rPr>
              <w:t>]}</w:t>
            </w:r>
            <w:r w:rsidR="00677E17" w:rsidRPr="007B218B">
              <w:rPr>
                <w:sz w:val="16"/>
                <w:szCs w:val="18"/>
              </w:rPr>
              <w:t xml:space="preserve"> dB</w:t>
            </w:r>
          </w:p>
        </w:tc>
      </w:tr>
      <w:tr w:rsidR="007E356B" w14:paraId="45814C65" w14:textId="77777777" w:rsidTr="00677E17">
        <w:trPr>
          <w:jc w:val="center"/>
        </w:trPr>
        <w:tc>
          <w:tcPr>
            <w:tcW w:w="912" w:type="pct"/>
          </w:tcPr>
          <w:p w14:paraId="0DD6C45B" w14:textId="6CB9F29B" w:rsidR="007E356B" w:rsidRPr="007B218B" w:rsidRDefault="007E356B" w:rsidP="00CD5C44">
            <w:pPr>
              <w:pStyle w:val="TAL"/>
              <w:jc w:val="center"/>
              <w:rPr>
                <w:sz w:val="16"/>
                <w:szCs w:val="18"/>
                <w:lang w:eastAsia="zh-CN"/>
              </w:rPr>
            </w:pPr>
            <w:r w:rsidRPr="007B218B">
              <w:rPr>
                <w:rFonts w:eastAsiaTheme="minorEastAsia" w:hint="eastAsia"/>
                <w:sz w:val="16"/>
                <w:szCs w:val="18"/>
                <w:lang w:eastAsia="zh-CN"/>
              </w:rPr>
              <w:t xml:space="preserve">Interf1 </w:t>
            </w:r>
            <w:r w:rsidRPr="007B218B">
              <w:rPr>
                <w:rFonts w:eastAsiaTheme="minorEastAsia"/>
                <w:sz w:val="16"/>
                <w:szCs w:val="18"/>
                <w:lang w:eastAsia="zh-CN"/>
              </w:rPr>
              <w:t>=</w:t>
            </w:r>
            <w:r w:rsidRPr="007B218B">
              <w:rPr>
                <w:rFonts w:eastAsiaTheme="minorEastAsia" w:hint="eastAsia"/>
                <w:sz w:val="16"/>
                <w:szCs w:val="18"/>
                <w:lang w:eastAsia="zh-CN"/>
              </w:rPr>
              <w:t xml:space="preserve"> Interf2</w:t>
            </w:r>
          </w:p>
        </w:tc>
        <w:tc>
          <w:tcPr>
            <w:tcW w:w="4088" w:type="pct"/>
          </w:tcPr>
          <w:p w14:paraId="6662056A" w14:textId="77777777" w:rsidR="001E6951" w:rsidRPr="007B218B" w:rsidRDefault="001E6951" w:rsidP="001E6951">
            <w:pPr>
              <w:pStyle w:val="TAC"/>
              <w:rPr>
                <w:sz w:val="16"/>
                <w:szCs w:val="18"/>
              </w:rPr>
            </w:pPr>
            <w:r w:rsidRPr="007B218B">
              <w:rPr>
                <w:sz w:val="16"/>
                <w:szCs w:val="18"/>
              </w:rPr>
              <w:t>INR1 = INR2 &lt;=</w:t>
            </w:r>
            <w:r>
              <w:rPr>
                <w:sz w:val="16"/>
                <w:szCs w:val="18"/>
              </w:rPr>
              <w:t>11</w:t>
            </w:r>
            <w:r w:rsidRPr="007B218B">
              <w:rPr>
                <w:sz w:val="16"/>
                <w:szCs w:val="18"/>
              </w:rPr>
              <w:t>.2dB</w:t>
            </w:r>
          </w:p>
          <w:p w14:paraId="03378884" w14:textId="59769D9B" w:rsidR="007E356B" w:rsidRPr="007B218B" w:rsidRDefault="007E356B" w:rsidP="007E356B">
            <w:pPr>
              <w:pStyle w:val="TAC"/>
              <w:rPr>
                <w:sz w:val="16"/>
                <w:szCs w:val="18"/>
              </w:rPr>
            </w:pPr>
            <w:r w:rsidRPr="007B218B">
              <w:rPr>
                <w:sz w:val="16"/>
                <w:szCs w:val="18"/>
              </w:rPr>
              <w:t>Trial simulation could try following sets:</w:t>
            </w:r>
            <w:r w:rsidR="00424E2B" w:rsidRPr="007B218B">
              <w:rPr>
                <w:sz w:val="16"/>
                <w:szCs w:val="18"/>
              </w:rPr>
              <w:t xml:space="preserve"> </w:t>
            </w:r>
            <w:r w:rsidRPr="007B218B">
              <w:rPr>
                <w:sz w:val="16"/>
                <w:szCs w:val="18"/>
              </w:rPr>
              <w:t>[INR1, INR2] = {[-</w:t>
            </w:r>
            <w:r w:rsidR="001E6951">
              <w:rPr>
                <w:sz w:val="16"/>
                <w:szCs w:val="18"/>
              </w:rPr>
              <w:t>1</w:t>
            </w:r>
            <w:r w:rsidR="001E6951" w:rsidRPr="007B218B">
              <w:rPr>
                <w:sz w:val="16"/>
                <w:szCs w:val="18"/>
              </w:rPr>
              <w:t>, -</w:t>
            </w:r>
            <w:r w:rsidR="001E6951">
              <w:rPr>
                <w:sz w:val="16"/>
                <w:szCs w:val="18"/>
              </w:rPr>
              <w:t>1</w:t>
            </w:r>
            <w:r w:rsidR="001E6951" w:rsidRPr="007B218B">
              <w:rPr>
                <w:sz w:val="16"/>
                <w:szCs w:val="18"/>
              </w:rPr>
              <w:t>], [</w:t>
            </w:r>
            <w:r w:rsidR="001E6951">
              <w:rPr>
                <w:sz w:val="16"/>
                <w:szCs w:val="18"/>
              </w:rPr>
              <w:t>3</w:t>
            </w:r>
            <w:r w:rsidR="001E6951" w:rsidRPr="007B218B">
              <w:rPr>
                <w:sz w:val="16"/>
                <w:szCs w:val="18"/>
              </w:rPr>
              <w:t xml:space="preserve">, </w:t>
            </w:r>
            <w:r w:rsidR="001E6951">
              <w:rPr>
                <w:sz w:val="16"/>
                <w:szCs w:val="18"/>
              </w:rPr>
              <w:t>3</w:t>
            </w:r>
            <w:r w:rsidR="001E6951" w:rsidRPr="007B218B">
              <w:rPr>
                <w:sz w:val="16"/>
                <w:szCs w:val="18"/>
              </w:rPr>
              <w:t>], [</w:t>
            </w:r>
            <w:r w:rsidR="001E6951">
              <w:rPr>
                <w:sz w:val="16"/>
                <w:szCs w:val="18"/>
              </w:rPr>
              <w:t>7</w:t>
            </w:r>
            <w:r w:rsidR="001E6951" w:rsidRPr="007B218B">
              <w:rPr>
                <w:sz w:val="16"/>
                <w:szCs w:val="18"/>
              </w:rPr>
              <w:t xml:space="preserve">, </w:t>
            </w:r>
            <w:r w:rsidR="001E6951">
              <w:rPr>
                <w:sz w:val="16"/>
                <w:szCs w:val="18"/>
              </w:rPr>
              <w:t>7</w:t>
            </w:r>
            <w:r w:rsidR="001E6951" w:rsidRPr="007B218B">
              <w:rPr>
                <w:sz w:val="16"/>
                <w:szCs w:val="18"/>
              </w:rPr>
              <w:t>], [</w:t>
            </w:r>
            <w:r w:rsidR="001E6951">
              <w:rPr>
                <w:sz w:val="16"/>
                <w:szCs w:val="18"/>
              </w:rPr>
              <w:t>11</w:t>
            </w:r>
            <w:r w:rsidR="001E6951" w:rsidRPr="007B218B">
              <w:rPr>
                <w:sz w:val="16"/>
                <w:szCs w:val="18"/>
              </w:rPr>
              <w:t xml:space="preserve">, </w:t>
            </w:r>
            <w:r w:rsidR="001E6951">
              <w:rPr>
                <w:sz w:val="16"/>
                <w:szCs w:val="18"/>
              </w:rPr>
              <w:t>11</w:t>
            </w:r>
            <w:r w:rsidRPr="007B218B">
              <w:rPr>
                <w:sz w:val="16"/>
                <w:szCs w:val="18"/>
              </w:rPr>
              <w:t>]}</w:t>
            </w:r>
            <w:r w:rsidR="00677E17" w:rsidRPr="007B218B">
              <w:rPr>
                <w:sz w:val="16"/>
                <w:szCs w:val="18"/>
              </w:rPr>
              <w:t xml:space="preserve"> dB</w:t>
            </w:r>
          </w:p>
        </w:tc>
      </w:tr>
      <w:tr w:rsidR="008E7C19" w14:paraId="532C72C4" w14:textId="77777777" w:rsidTr="008E7C19">
        <w:trPr>
          <w:jc w:val="center"/>
        </w:trPr>
        <w:tc>
          <w:tcPr>
            <w:tcW w:w="5000" w:type="pct"/>
            <w:gridSpan w:val="2"/>
          </w:tcPr>
          <w:p w14:paraId="7BD5C67C" w14:textId="315268A8" w:rsidR="008E7C19" w:rsidRPr="007B218B" w:rsidRDefault="00AC7D6F" w:rsidP="008E7C19">
            <w:pPr>
              <w:pStyle w:val="TAC"/>
              <w:jc w:val="left"/>
              <w:rPr>
                <w:sz w:val="16"/>
                <w:szCs w:val="18"/>
              </w:rPr>
            </w:pPr>
            <w:r w:rsidRPr="007B218B">
              <w:rPr>
                <w:sz w:val="16"/>
                <w:szCs w:val="18"/>
              </w:rPr>
              <w:t xml:space="preserve">Note: The interference </w:t>
            </w:r>
            <w:r w:rsidR="00B07598" w:rsidRPr="007B218B">
              <w:rPr>
                <w:sz w:val="16"/>
                <w:szCs w:val="18"/>
              </w:rPr>
              <w:t xml:space="preserve">wave form could use PUSCH with 1+1 DM-RS </w:t>
            </w:r>
            <w:r w:rsidR="00D03BBE" w:rsidRPr="007B218B">
              <w:rPr>
                <w:sz w:val="16"/>
                <w:szCs w:val="18"/>
              </w:rPr>
              <w:t xml:space="preserve">and </w:t>
            </w:r>
            <w:r w:rsidR="00B07598" w:rsidRPr="007B218B">
              <w:rPr>
                <w:sz w:val="16"/>
                <w:szCs w:val="18"/>
              </w:rPr>
              <w:t>CP-OFDM</w:t>
            </w:r>
            <w:r w:rsidR="00D03BBE" w:rsidRPr="007B218B">
              <w:rPr>
                <w:sz w:val="16"/>
                <w:szCs w:val="18"/>
              </w:rPr>
              <w:t xml:space="preserve"> to simplify simulation setup.</w:t>
            </w:r>
            <w:r w:rsidR="00B07598" w:rsidRPr="007B218B">
              <w:rPr>
                <w:sz w:val="16"/>
                <w:szCs w:val="18"/>
              </w:rPr>
              <w:t xml:space="preserve"> </w:t>
            </w:r>
          </w:p>
        </w:tc>
      </w:tr>
    </w:tbl>
    <w:p w14:paraId="42FD98E7" w14:textId="77777777" w:rsidR="002952C4" w:rsidRDefault="002952C4" w:rsidP="00CF5AFE">
      <w:pPr>
        <w:pStyle w:val="ListParagraph"/>
        <w:ind w:left="0"/>
        <w:rPr>
          <w:rFonts w:eastAsiaTheme="minorEastAsia"/>
          <w:lang w:eastAsia="zh-CN"/>
        </w:rPr>
      </w:pPr>
    </w:p>
    <w:p w14:paraId="7E57762D" w14:textId="3A9F0931" w:rsidR="00211F11" w:rsidRPr="00211F11" w:rsidRDefault="00211F11" w:rsidP="00211F11">
      <w:pPr>
        <w:pStyle w:val="Observation"/>
      </w:pPr>
      <w:bookmarkStart w:id="32" w:name="_Toc205466754"/>
      <w:bookmarkStart w:id="33" w:name="_Toc206159998"/>
      <w:r>
        <w:t>LOS channel with 0 Doppler shift would be typical for inter-site interference modeling but there is no available LOS channel model for FR1 requirements.</w:t>
      </w:r>
      <w:bookmarkEnd w:id="32"/>
      <w:r>
        <w:t xml:space="preserve"> LOS channel model used for FR2 requirements.</w:t>
      </w:r>
      <w:bookmarkEnd w:id="33"/>
    </w:p>
    <w:p w14:paraId="213926A5" w14:textId="16DCECB4" w:rsidR="00033BD9" w:rsidRDefault="00033BD9" w:rsidP="00033BD9">
      <w:pPr>
        <w:pStyle w:val="Proposal"/>
        <w:rPr>
          <w:rFonts w:eastAsiaTheme="minorEastAsia"/>
        </w:rPr>
      </w:pPr>
      <w:bookmarkStart w:id="34" w:name="_Toc206160021"/>
      <w:r>
        <w:rPr>
          <w:rFonts w:eastAsiaTheme="minorEastAsia" w:hint="eastAsia"/>
        </w:rPr>
        <w:t>Proposal 1</w:t>
      </w:r>
      <w:r w:rsidR="00A34360">
        <w:rPr>
          <w:rFonts w:eastAsiaTheme="minorEastAsia"/>
        </w:rPr>
        <w:t>4</w:t>
      </w:r>
      <w:r>
        <w:rPr>
          <w:rFonts w:eastAsiaTheme="minorEastAsia"/>
        </w:rPr>
        <w:tab/>
      </w:r>
      <w:r>
        <w:rPr>
          <w:rFonts w:eastAsiaTheme="minorEastAsia" w:hint="eastAsia"/>
        </w:rPr>
        <w:t xml:space="preserve">RAN4 consider following interference modelling </w:t>
      </w:r>
      <w:r>
        <w:rPr>
          <w:rFonts w:eastAsiaTheme="minorEastAsia"/>
        </w:rPr>
        <w:t xml:space="preserve">method </w:t>
      </w:r>
      <w:r>
        <w:rPr>
          <w:rFonts w:eastAsiaTheme="minorEastAsia" w:hint="eastAsia"/>
        </w:rPr>
        <w:t>for trial UL muting simulations</w:t>
      </w:r>
      <w:r w:rsidR="005E4246">
        <w:rPr>
          <w:rFonts w:eastAsiaTheme="minorEastAsia"/>
        </w:rPr>
        <w:t xml:space="preserve"> if new requirement is considered</w:t>
      </w:r>
      <w:r>
        <w:rPr>
          <w:rFonts w:eastAsiaTheme="minorEastAsia" w:hint="eastAsia"/>
        </w:rPr>
        <w:t>:</w:t>
      </w:r>
      <w:bookmarkEnd w:id="34"/>
    </w:p>
    <w:p w14:paraId="288C55CB" w14:textId="4624AA6F" w:rsidR="00033BD9" w:rsidRPr="000D2AA8" w:rsidRDefault="00033BD9" w:rsidP="00033BD9">
      <w:pPr>
        <w:pStyle w:val="Proposal"/>
        <w:rPr>
          <w:rFonts w:eastAsiaTheme="minorEastAsia"/>
        </w:rPr>
      </w:pPr>
      <w:r>
        <w:rPr>
          <w:rFonts w:eastAsiaTheme="minorEastAsia"/>
        </w:rPr>
        <w:tab/>
      </w:r>
      <w:bookmarkStart w:id="35" w:name="_Toc206160022"/>
      <w:r w:rsidRPr="000D2AA8">
        <w:rPr>
          <w:rFonts w:eastAsiaTheme="minorEastAsia"/>
        </w:rPr>
        <w:t>•</w:t>
      </w:r>
      <w:r w:rsidR="00C62244">
        <w:rPr>
          <w:rFonts w:eastAsiaTheme="minorEastAsia" w:hint="eastAsia"/>
        </w:rPr>
        <w:t xml:space="preserve"> </w:t>
      </w:r>
      <w:r w:rsidR="00805AD6">
        <w:rPr>
          <w:rFonts w:eastAsiaTheme="minorEastAsia"/>
        </w:rPr>
        <w:t>LOS channel TDLD30 or NLOS TDLC300</w:t>
      </w:r>
      <w:r w:rsidR="00805AD6" w:rsidRPr="000D2AA8">
        <w:rPr>
          <w:rFonts w:eastAsiaTheme="minorEastAsia"/>
        </w:rPr>
        <w:t xml:space="preserve"> with 0 Doppler shift</w:t>
      </w:r>
      <w:r w:rsidR="00805AD6">
        <w:rPr>
          <w:rFonts w:eastAsiaTheme="minorEastAsia" w:hint="eastAsia"/>
        </w:rPr>
        <w:t xml:space="preserve"> </w:t>
      </w:r>
      <w:r w:rsidR="00805AD6">
        <w:rPr>
          <w:rFonts w:eastAsiaTheme="minorEastAsia"/>
        </w:rPr>
        <w:t>for interference in trial simulations</w:t>
      </w:r>
      <w:r w:rsidRPr="000D2AA8">
        <w:rPr>
          <w:rFonts w:eastAsiaTheme="minorEastAsia"/>
        </w:rPr>
        <w:t>.</w:t>
      </w:r>
      <w:bookmarkEnd w:id="35"/>
      <w:r w:rsidRPr="000D2AA8">
        <w:rPr>
          <w:rFonts w:eastAsiaTheme="minorEastAsia"/>
        </w:rPr>
        <w:t xml:space="preserve"> </w:t>
      </w:r>
    </w:p>
    <w:p w14:paraId="2AC41C06" w14:textId="77777777" w:rsidR="00033BD9" w:rsidRDefault="00033BD9" w:rsidP="00033BD9">
      <w:pPr>
        <w:pStyle w:val="Proposal"/>
        <w:ind w:left="3141"/>
        <w:jc w:val="left"/>
        <w:rPr>
          <w:rFonts w:eastAsiaTheme="minorEastAsia"/>
        </w:rPr>
      </w:pPr>
      <w:r>
        <w:rPr>
          <w:rFonts w:eastAsiaTheme="minorEastAsia" w:hint="eastAsia"/>
        </w:rPr>
        <w:t xml:space="preserve">    </w:t>
      </w:r>
      <w:bookmarkStart w:id="36" w:name="_Toc206160023"/>
      <w:r w:rsidRPr="000D2AA8">
        <w:rPr>
          <w:rFonts w:eastAsiaTheme="minorEastAsia"/>
        </w:rPr>
        <w:t>•</w:t>
      </w:r>
      <w:r>
        <w:rPr>
          <w:rFonts w:eastAsiaTheme="minorEastAsia"/>
        </w:rPr>
        <w:t xml:space="preserve"> Use INR value derivation methods from formula (2.2-1) to (2.2-7) and INR values in Table 2.2-2</w:t>
      </w:r>
      <w:r w:rsidRPr="000D2AA8">
        <w:rPr>
          <w:rFonts w:eastAsiaTheme="minorEastAsia"/>
        </w:rPr>
        <w:t>.</w:t>
      </w:r>
      <w:bookmarkEnd w:id="36"/>
    </w:p>
    <w:p w14:paraId="4073CC66" w14:textId="77777777" w:rsidR="00033BD9" w:rsidRPr="000D2AA8" w:rsidRDefault="00033BD9" w:rsidP="00033BD9">
      <w:pPr>
        <w:pStyle w:val="Proposal"/>
        <w:numPr>
          <w:ilvl w:val="0"/>
          <w:numId w:val="14"/>
        </w:numPr>
        <w:rPr>
          <w:rFonts w:eastAsiaTheme="minorEastAsia"/>
        </w:rPr>
      </w:pPr>
      <w:bookmarkStart w:id="37" w:name="_Toc206160024"/>
      <w:r>
        <w:rPr>
          <w:rFonts w:eastAsiaTheme="minorEastAsia" w:hint="eastAsia"/>
        </w:rPr>
        <w:t>Full bandwidth PUSCH with 1+1 DM-RS and CP-OFDM</w:t>
      </w:r>
      <w:r>
        <w:rPr>
          <w:rFonts w:eastAsiaTheme="minorEastAsia"/>
        </w:rPr>
        <w:t xml:space="preserve"> to simplify simulation setup</w:t>
      </w:r>
      <w:r>
        <w:rPr>
          <w:rFonts w:eastAsiaTheme="minorEastAsia" w:hint="eastAsia"/>
        </w:rPr>
        <w:t>.</w:t>
      </w:r>
      <w:bookmarkEnd w:id="37"/>
    </w:p>
    <w:p w14:paraId="65BCC56B" w14:textId="77777777" w:rsidR="00033BD9" w:rsidRDefault="00033BD9" w:rsidP="00CF5AFE">
      <w:pPr>
        <w:pStyle w:val="ListParagraph"/>
        <w:ind w:left="0"/>
        <w:rPr>
          <w:sz w:val="20"/>
          <w:szCs w:val="20"/>
        </w:rPr>
      </w:pPr>
    </w:p>
    <w:p w14:paraId="569F72F0" w14:textId="6189277D" w:rsidR="007747B8" w:rsidRDefault="006D4592" w:rsidP="00CF5AFE">
      <w:pPr>
        <w:pStyle w:val="ListParagraph"/>
        <w:ind w:left="0"/>
        <w:rPr>
          <w:sz w:val="20"/>
          <w:szCs w:val="20"/>
        </w:rPr>
      </w:pPr>
      <w:r>
        <w:rPr>
          <w:sz w:val="20"/>
          <w:szCs w:val="20"/>
        </w:rPr>
        <w:t xml:space="preserve">The next step is to decide the metrics for trial simulations. </w:t>
      </w:r>
    </w:p>
    <w:p w14:paraId="504E36F5" w14:textId="77777777" w:rsidR="007747B8" w:rsidRDefault="00456BD1" w:rsidP="007747B8">
      <w:pPr>
        <w:pStyle w:val="ListParagraph"/>
        <w:numPr>
          <w:ilvl w:val="0"/>
          <w:numId w:val="11"/>
        </w:numPr>
        <w:rPr>
          <w:sz w:val="20"/>
          <w:szCs w:val="20"/>
        </w:rPr>
      </w:pPr>
      <w:r>
        <w:rPr>
          <w:sz w:val="20"/>
          <w:szCs w:val="20"/>
        </w:rPr>
        <w:t xml:space="preserve">The first metric should be </w:t>
      </w:r>
      <w:r w:rsidR="00807DDC">
        <w:rPr>
          <w:sz w:val="20"/>
          <w:szCs w:val="20"/>
        </w:rPr>
        <w:t xml:space="preserve">the peak throughput can be met by a certain interference configuration. </w:t>
      </w:r>
    </w:p>
    <w:p w14:paraId="222B6683" w14:textId="6991C59F" w:rsidR="007747B8" w:rsidRDefault="0068580B" w:rsidP="007747B8">
      <w:pPr>
        <w:pStyle w:val="ListParagraph"/>
        <w:numPr>
          <w:ilvl w:val="0"/>
          <w:numId w:val="11"/>
        </w:numPr>
        <w:rPr>
          <w:sz w:val="20"/>
          <w:szCs w:val="20"/>
        </w:rPr>
      </w:pPr>
      <w:r>
        <w:rPr>
          <w:sz w:val="20"/>
          <w:szCs w:val="20"/>
        </w:rPr>
        <w:t xml:space="preserve">The second metric should be the obvious performance gain </w:t>
      </w:r>
      <w:r w:rsidR="00AF4744">
        <w:rPr>
          <w:sz w:val="20"/>
          <w:szCs w:val="20"/>
        </w:rPr>
        <w:t>(</w:t>
      </w:r>
      <w:r w:rsidR="0025134C">
        <w:rPr>
          <w:sz w:val="20"/>
          <w:szCs w:val="20"/>
        </w:rPr>
        <w:t xml:space="preserve">e.g., &gt;=3dB) </w:t>
      </w:r>
      <w:r>
        <w:rPr>
          <w:sz w:val="20"/>
          <w:szCs w:val="20"/>
        </w:rPr>
        <w:t>can be show</w:t>
      </w:r>
      <w:r w:rsidR="00413501">
        <w:rPr>
          <w:sz w:val="20"/>
          <w:szCs w:val="20"/>
        </w:rPr>
        <w:t>n</w:t>
      </w:r>
      <w:r>
        <w:rPr>
          <w:sz w:val="20"/>
          <w:szCs w:val="20"/>
        </w:rPr>
        <w:t xml:space="preserve"> by simulations. </w:t>
      </w:r>
    </w:p>
    <w:p w14:paraId="0E234BDE" w14:textId="5713DA60" w:rsidR="007747B8" w:rsidRDefault="00413501" w:rsidP="007747B8">
      <w:pPr>
        <w:pStyle w:val="ListParagraph"/>
        <w:numPr>
          <w:ilvl w:val="0"/>
          <w:numId w:val="11"/>
        </w:numPr>
        <w:rPr>
          <w:sz w:val="20"/>
          <w:szCs w:val="20"/>
        </w:rPr>
      </w:pPr>
      <w:r>
        <w:rPr>
          <w:sz w:val="20"/>
          <w:szCs w:val="20"/>
        </w:rPr>
        <w:t xml:space="preserve">The third metric should be the target SNR (e.g., SNR at 70% NThp) should be </w:t>
      </w:r>
      <w:r w:rsidR="004E2C4A">
        <w:rPr>
          <w:sz w:val="20"/>
          <w:szCs w:val="20"/>
        </w:rPr>
        <w:t xml:space="preserve">feasible for both network </w:t>
      </w:r>
      <w:r w:rsidR="00CE75BB">
        <w:rPr>
          <w:sz w:val="20"/>
          <w:szCs w:val="20"/>
        </w:rPr>
        <w:t xml:space="preserve">deployment </w:t>
      </w:r>
      <w:r w:rsidR="004E2C4A">
        <w:rPr>
          <w:sz w:val="20"/>
          <w:szCs w:val="20"/>
        </w:rPr>
        <w:t xml:space="preserve">and tests. </w:t>
      </w:r>
    </w:p>
    <w:p w14:paraId="05090669" w14:textId="5FE20191" w:rsidR="00A15050" w:rsidRPr="00A15050" w:rsidRDefault="00A15050" w:rsidP="002F5061">
      <w:pPr>
        <w:rPr>
          <w:sz w:val="20"/>
          <w:szCs w:val="20"/>
        </w:rPr>
      </w:pPr>
      <w:r w:rsidRPr="007747B8">
        <w:rPr>
          <w:sz w:val="20"/>
          <w:szCs w:val="20"/>
        </w:rPr>
        <w:t xml:space="preserve">The </w:t>
      </w:r>
      <w:r w:rsidR="004E2C4A" w:rsidRPr="007747B8">
        <w:rPr>
          <w:sz w:val="20"/>
          <w:szCs w:val="20"/>
        </w:rPr>
        <w:t xml:space="preserve">interference model selection and </w:t>
      </w:r>
      <w:r w:rsidR="006D4592" w:rsidRPr="007747B8">
        <w:rPr>
          <w:sz w:val="20"/>
          <w:szCs w:val="20"/>
        </w:rPr>
        <w:t>conclusion</w:t>
      </w:r>
      <w:r w:rsidR="00E86A2C" w:rsidRPr="007747B8">
        <w:rPr>
          <w:sz w:val="20"/>
          <w:szCs w:val="20"/>
        </w:rPr>
        <w:t xml:space="preserve"> on requirement introduction should be based on three metrics above.</w:t>
      </w:r>
      <w:r w:rsidR="006D4592" w:rsidRPr="007747B8">
        <w:rPr>
          <w:sz w:val="20"/>
          <w:szCs w:val="20"/>
        </w:rPr>
        <w:t xml:space="preserve"> </w:t>
      </w:r>
      <w:r w:rsidR="00A0421B">
        <w:rPr>
          <w:sz w:val="20"/>
          <w:szCs w:val="20"/>
        </w:rPr>
        <w:t>In anoth</w:t>
      </w:r>
      <w:r w:rsidR="003D09E8">
        <w:rPr>
          <w:sz w:val="20"/>
          <w:szCs w:val="20"/>
        </w:rPr>
        <w:t xml:space="preserve">er words, no requirement will be introduced if </w:t>
      </w:r>
      <w:r w:rsidR="00AB4379">
        <w:rPr>
          <w:sz w:val="20"/>
          <w:szCs w:val="20"/>
        </w:rPr>
        <w:t xml:space="preserve">no </w:t>
      </w:r>
      <w:r w:rsidR="003D09E8">
        <w:rPr>
          <w:sz w:val="20"/>
          <w:szCs w:val="20"/>
        </w:rPr>
        <w:t xml:space="preserve">simulation results can fulfill </w:t>
      </w:r>
      <w:proofErr w:type="gramStart"/>
      <w:r w:rsidR="003D09E8">
        <w:rPr>
          <w:sz w:val="20"/>
          <w:szCs w:val="20"/>
        </w:rPr>
        <w:t>metrics</w:t>
      </w:r>
      <w:proofErr w:type="gramEnd"/>
      <w:r w:rsidR="003D09E8">
        <w:rPr>
          <w:sz w:val="20"/>
          <w:szCs w:val="20"/>
        </w:rPr>
        <w:t xml:space="preserve"> above</w:t>
      </w:r>
      <w:r w:rsidR="00AB4379">
        <w:rPr>
          <w:sz w:val="20"/>
          <w:szCs w:val="20"/>
        </w:rPr>
        <w:t xml:space="preserve">. </w:t>
      </w:r>
      <w:r w:rsidR="003D09E8">
        <w:rPr>
          <w:sz w:val="20"/>
          <w:szCs w:val="20"/>
        </w:rPr>
        <w:t xml:space="preserve"> </w:t>
      </w:r>
    </w:p>
    <w:p w14:paraId="516742DB" w14:textId="2EE045AA" w:rsidR="0007288A" w:rsidRDefault="00934C5F" w:rsidP="00934C5F">
      <w:pPr>
        <w:pStyle w:val="Proposal"/>
      </w:pPr>
      <w:bookmarkStart w:id="38" w:name="_Toc206160025"/>
      <w:r>
        <w:t>Proposal 1</w:t>
      </w:r>
      <w:r w:rsidR="00A34360">
        <w:t>5</w:t>
      </w:r>
      <w:r>
        <w:tab/>
      </w:r>
      <w:r w:rsidR="001D1950">
        <w:t xml:space="preserve">RAN4 </w:t>
      </w:r>
      <w:r w:rsidR="00006CC7">
        <w:rPr>
          <w:rFonts w:eastAsiaTheme="minorEastAsia" w:hint="eastAsia"/>
        </w:rPr>
        <w:t xml:space="preserve">to </w:t>
      </w:r>
      <w:r w:rsidR="001D1950">
        <w:t xml:space="preserve">use </w:t>
      </w:r>
      <w:r w:rsidR="00B00A99">
        <w:t>the following</w:t>
      </w:r>
      <w:r w:rsidR="001D1950">
        <w:t xml:space="preserve"> metric</w:t>
      </w:r>
      <w:r w:rsidR="00516CF9">
        <w:rPr>
          <w:rFonts w:eastAsiaTheme="minorEastAsia" w:hint="eastAsia"/>
        </w:rPr>
        <w:t>e</w:t>
      </w:r>
      <w:r w:rsidR="001D1950">
        <w:t>s to choose interference model</w:t>
      </w:r>
      <w:r w:rsidR="009553BF">
        <w:t xml:space="preserve"> </w:t>
      </w:r>
      <w:r w:rsidR="00D77FD2">
        <w:t>based on trial simulation results</w:t>
      </w:r>
      <w:r w:rsidR="001D1950">
        <w:t>.</w:t>
      </w:r>
      <w:bookmarkEnd w:id="38"/>
      <w:r w:rsidR="001D1950">
        <w:t xml:space="preserve"> </w:t>
      </w:r>
    </w:p>
    <w:p w14:paraId="3E1F5886" w14:textId="7A09AC04" w:rsidR="00AF4744" w:rsidRPr="0007288A" w:rsidRDefault="0007288A" w:rsidP="0007288A">
      <w:pPr>
        <w:pStyle w:val="Proposal"/>
        <w:numPr>
          <w:ilvl w:val="0"/>
          <w:numId w:val="17"/>
        </w:numPr>
      </w:pPr>
      <w:bookmarkStart w:id="39" w:name="_Toc206160026"/>
      <w:r>
        <w:rPr>
          <w:szCs w:val="20"/>
        </w:rPr>
        <w:t>The peak throughput can be achieved.</w:t>
      </w:r>
      <w:bookmarkEnd w:id="39"/>
    </w:p>
    <w:p w14:paraId="0296D47B" w14:textId="3F7AE915" w:rsidR="0007288A" w:rsidRPr="00A15D5C" w:rsidRDefault="0007288A" w:rsidP="0007288A">
      <w:pPr>
        <w:pStyle w:val="Proposal"/>
        <w:numPr>
          <w:ilvl w:val="0"/>
          <w:numId w:val="17"/>
        </w:numPr>
      </w:pPr>
      <w:bookmarkStart w:id="40" w:name="_Toc206160027"/>
      <w:r>
        <w:rPr>
          <w:szCs w:val="20"/>
        </w:rPr>
        <w:t xml:space="preserve">The obvious performance gain (e.g., &gt;=3dB) can be </w:t>
      </w:r>
      <w:r w:rsidR="001D0836">
        <w:rPr>
          <w:szCs w:val="20"/>
        </w:rPr>
        <w:t>shown by</w:t>
      </w:r>
      <w:r>
        <w:rPr>
          <w:szCs w:val="20"/>
        </w:rPr>
        <w:t xml:space="preserve"> </w:t>
      </w:r>
      <w:r w:rsidR="00A15D5C">
        <w:rPr>
          <w:szCs w:val="20"/>
        </w:rPr>
        <w:t>comparing using muted REs for estimation to not using muted REs for estimation.</w:t>
      </w:r>
      <w:bookmarkEnd w:id="40"/>
    </w:p>
    <w:p w14:paraId="528328BB" w14:textId="4921FAF6" w:rsidR="00A15D5C" w:rsidRPr="000D2AA8" w:rsidRDefault="00A15D5C" w:rsidP="0007288A">
      <w:pPr>
        <w:pStyle w:val="Proposal"/>
        <w:numPr>
          <w:ilvl w:val="0"/>
          <w:numId w:val="17"/>
        </w:numPr>
      </w:pPr>
      <w:bookmarkStart w:id="41" w:name="_Toc206160028"/>
      <w:r>
        <w:rPr>
          <w:szCs w:val="20"/>
        </w:rPr>
        <w:t>The target SNR (e.g., SNR at 70% NThp) should be feasible for both network deployment and tests</w:t>
      </w:r>
      <w:bookmarkEnd w:id="41"/>
    </w:p>
    <w:p w14:paraId="2D0F9C9C" w14:textId="4893BF41" w:rsidR="00251884" w:rsidRDefault="00354A4B" w:rsidP="00354A4B">
      <w:pPr>
        <w:pStyle w:val="Proposal"/>
      </w:pPr>
      <w:bookmarkStart w:id="42" w:name="_Toc206160029"/>
      <w:r w:rsidRPr="00354A4B">
        <w:t>Proposal 1</w:t>
      </w:r>
      <w:r w:rsidR="00A34360">
        <w:t>6</w:t>
      </w:r>
      <w:r w:rsidRPr="00354A4B">
        <w:tab/>
        <w:t xml:space="preserve">RAN4 </w:t>
      </w:r>
      <w:proofErr w:type="gramStart"/>
      <w:r w:rsidRPr="00354A4B">
        <w:t>don’t</w:t>
      </w:r>
      <w:proofErr w:type="gramEnd"/>
      <w:r w:rsidRPr="00354A4B">
        <w:t xml:space="preserve"> introduce new demodulation requirements for UL muting </w:t>
      </w:r>
      <w:r>
        <w:t xml:space="preserve">if </w:t>
      </w:r>
      <w:r w:rsidR="00993A04">
        <w:t xml:space="preserve">no proper interference modeling can be found based on </w:t>
      </w:r>
      <w:r w:rsidR="00A34360">
        <w:t>metrices above</w:t>
      </w:r>
      <w:r w:rsidRPr="00354A4B">
        <w:t>.</w:t>
      </w:r>
      <w:bookmarkEnd w:id="42"/>
    </w:p>
    <w:p w14:paraId="432D0359" w14:textId="77777777" w:rsidR="00354A4B" w:rsidRDefault="00354A4B" w:rsidP="00354A4B">
      <w:pPr>
        <w:pStyle w:val="Proposal"/>
      </w:pPr>
    </w:p>
    <w:p w14:paraId="6F116EC1" w14:textId="45341789" w:rsidR="00E83484" w:rsidRPr="007B218B" w:rsidRDefault="00E83484" w:rsidP="00854843">
      <w:pPr>
        <w:rPr>
          <w:b/>
          <w:sz w:val="20"/>
          <w:szCs w:val="20"/>
          <w:u w:val="single"/>
        </w:rPr>
      </w:pPr>
      <w:r w:rsidRPr="007B218B">
        <w:rPr>
          <w:rFonts w:hint="eastAsia"/>
          <w:b/>
          <w:u w:val="single"/>
        </w:rPr>
        <w:t>Muting symbol configurations</w:t>
      </w:r>
    </w:p>
    <w:p w14:paraId="3CCF013B" w14:textId="04A42291" w:rsidR="00B11C70" w:rsidRPr="007B218B" w:rsidRDefault="00C1541B" w:rsidP="00854843">
      <w:pPr>
        <w:rPr>
          <w:sz w:val="20"/>
          <w:szCs w:val="20"/>
        </w:rPr>
      </w:pPr>
      <w:r w:rsidRPr="007B218B">
        <w:rPr>
          <w:sz w:val="20"/>
          <w:szCs w:val="20"/>
        </w:rPr>
        <w:lastRenderedPageBreak/>
        <w:t xml:space="preserve">It could enable muting on 1 or 2 symbols. More muting symbols would be expected to have better estimation but also lead to larger overhead. </w:t>
      </w:r>
      <w:r w:rsidR="00B11C70" w:rsidRPr="007B218B">
        <w:rPr>
          <w:sz w:val="20"/>
          <w:szCs w:val="20"/>
        </w:rPr>
        <w:t>The corresponding target SNR would be higher than lower overhead case</w:t>
      </w:r>
      <w:r w:rsidR="00E34FF1" w:rsidRPr="007B218B">
        <w:rPr>
          <w:sz w:val="20"/>
          <w:szCs w:val="20"/>
        </w:rPr>
        <w:t>, then the target SNR would be checked if it is aggressive for the test</w:t>
      </w:r>
      <w:r w:rsidR="00B11C70" w:rsidRPr="007B218B">
        <w:rPr>
          <w:sz w:val="20"/>
          <w:szCs w:val="20"/>
        </w:rPr>
        <w:t>. Regarding the typical propagation model between gNBs as discussed above (LOS channel without Doppler shift), one muting symbol would be enough for the estimation</w:t>
      </w:r>
      <w:r w:rsidR="00ED670A" w:rsidRPr="007B218B">
        <w:rPr>
          <w:sz w:val="20"/>
          <w:szCs w:val="20"/>
        </w:rPr>
        <w:t xml:space="preserve"> in synchronized network</w:t>
      </w:r>
      <w:r w:rsidR="009D79F2" w:rsidRPr="007B218B">
        <w:rPr>
          <w:sz w:val="20"/>
          <w:szCs w:val="20"/>
        </w:rPr>
        <w:t xml:space="preserve">, but it could be OK to consider both conditions </w:t>
      </w:r>
      <w:r w:rsidR="00B11C70" w:rsidRPr="007B218B">
        <w:rPr>
          <w:sz w:val="20"/>
          <w:szCs w:val="20"/>
        </w:rPr>
        <w:t>trial simulation</w:t>
      </w:r>
      <w:r w:rsidR="00ED670A" w:rsidRPr="007B218B">
        <w:rPr>
          <w:sz w:val="20"/>
          <w:szCs w:val="20"/>
        </w:rPr>
        <w:t xml:space="preserve"> if companies want</w:t>
      </w:r>
      <w:r w:rsidR="006340D2" w:rsidRPr="007B218B">
        <w:rPr>
          <w:sz w:val="20"/>
          <w:szCs w:val="20"/>
        </w:rPr>
        <w:t>. 1+1 DM-RS configuration is typical in normal PUSCH demodulation requirements. In that case, 1+1 DM-RS with extra muting symbols could be considered,</w:t>
      </w:r>
      <w:r w:rsidR="009D79F2" w:rsidRPr="007B218B">
        <w:rPr>
          <w:sz w:val="20"/>
          <w:szCs w:val="20"/>
        </w:rPr>
        <w:t xml:space="preserve"> see figure below. </w:t>
      </w:r>
    </w:p>
    <w:p w14:paraId="5D498CD4" w14:textId="30C443E0" w:rsidR="00E83484" w:rsidRDefault="00851CA6" w:rsidP="00851CA6">
      <w:pPr>
        <w:jc w:val="center"/>
      </w:pPr>
      <w:r w:rsidRPr="00851CA6">
        <w:rPr>
          <w:noProof/>
        </w:rPr>
        <w:drawing>
          <wp:anchor distT="0" distB="0" distL="114300" distR="114300" simplePos="0" relativeHeight="251658249" behindDoc="0" locked="0" layoutInCell="1" allowOverlap="1" wp14:anchorId="7E12C9DF" wp14:editId="00F0ED0D">
            <wp:simplePos x="0" y="0"/>
            <wp:positionH relativeFrom="column">
              <wp:posOffset>736600</wp:posOffset>
            </wp:positionH>
            <wp:positionV relativeFrom="paragraph">
              <wp:posOffset>1270</wp:posOffset>
            </wp:positionV>
            <wp:extent cx="4470400" cy="1697355"/>
            <wp:effectExtent l="0" t="0" r="6350" b="0"/>
            <wp:wrapTopAndBottom/>
            <wp:docPr id="1751998870" name="Picture 1" descr="A comparison of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998870" name="Picture 1" descr="A comparison of blue and green squares&#10;&#10;AI-generated content may be incorrec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70400" cy="1697355"/>
                    </a:xfrm>
                    <a:prstGeom prst="rect">
                      <a:avLst/>
                    </a:prstGeom>
                  </pic:spPr>
                </pic:pic>
              </a:graphicData>
            </a:graphic>
          </wp:anchor>
        </w:drawing>
      </w:r>
      <w:r>
        <w:t>Figure 2.2-2 Proposed muting pattern for trial simulations</w:t>
      </w:r>
    </w:p>
    <w:p w14:paraId="1C3760CC" w14:textId="77777777" w:rsidR="006340D2" w:rsidRDefault="00ED670A" w:rsidP="00ED670A">
      <w:pPr>
        <w:pStyle w:val="Observation"/>
      </w:pPr>
      <w:bookmarkStart w:id="43" w:name="_Toc206159999"/>
      <w:r>
        <w:t>One muting symbol might be efficient for noise estimation under typical gNB deployment in synchronized network.</w:t>
      </w:r>
      <w:bookmarkEnd w:id="43"/>
    </w:p>
    <w:p w14:paraId="2F5C0B7C" w14:textId="00F260ED" w:rsidR="005E1DB6" w:rsidRDefault="006340D2" w:rsidP="006340D2">
      <w:pPr>
        <w:pStyle w:val="Proposal"/>
      </w:pPr>
      <w:bookmarkStart w:id="44" w:name="_Toc206160030"/>
      <w:r>
        <w:t>Proposal 1</w:t>
      </w:r>
      <w:r w:rsidR="00AE0546">
        <w:t>7</w:t>
      </w:r>
      <w:r>
        <w:tab/>
        <w:t xml:space="preserve">Companies consider </w:t>
      </w:r>
      <w:r w:rsidR="00F769D0">
        <w:t>1+1 DM-RS with extra muting RE symbols for trial simulations</w:t>
      </w:r>
      <w:r w:rsidR="004A0DF0">
        <w:t xml:space="preserve"> if new requirement is considered</w:t>
      </w:r>
      <w:r w:rsidR="00F769D0">
        <w:t>. One muting symbol case could be prioritized.</w:t>
      </w:r>
      <w:bookmarkEnd w:id="44"/>
      <w:r w:rsidR="00F769D0">
        <w:t xml:space="preserve">  </w:t>
      </w:r>
      <w:r w:rsidR="00ED670A">
        <w:t xml:space="preserve"> </w:t>
      </w:r>
    </w:p>
    <w:p w14:paraId="42C4DA41" w14:textId="77777777" w:rsidR="00ED670A" w:rsidRDefault="00ED670A" w:rsidP="006E4010"/>
    <w:p w14:paraId="33A2FFCC" w14:textId="1982382A" w:rsidR="00ED670A" w:rsidRDefault="006779CC" w:rsidP="006E4010">
      <w:r>
        <w:rPr>
          <w:noProof/>
        </w:rPr>
        <w:lastRenderedPageBreak/>
        <mc:AlternateContent>
          <mc:Choice Requires="wps">
            <w:drawing>
              <wp:anchor distT="0" distB="0" distL="114300" distR="114300" simplePos="0" relativeHeight="251658250" behindDoc="0" locked="0" layoutInCell="1" allowOverlap="1" wp14:anchorId="33B15310" wp14:editId="487082A3">
                <wp:simplePos x="0" y="0"/>
                <wp:positionH relativeFrom="column">
                  <wp:posOffset>0</wp:posOffset>
                </wp:positionH>
                <wp:positionV relativeFrom="paragraph">
                  <wp:posOffset>0</wp:posOffset>
                </wp:positionV>
                <wp:extent cx="1828800" cy="1828800"/>
                <wp:effectExtent l="0" t="0" r="12700" b="11430"/>
                <wp:wrapTopAndBottom/>
                <wp:docPr id="18809257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BCE95B"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Issue 3-2-1 Frequency Range</w:t>
                            </w:r>
                          </w:p>
                          <w:p w14:paraId="1C513A07"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732BDC95"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74BA2940"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FR1 and FR2-1</w:t>
                            </w:r>
                          </w:p>
                          <w:p w14:paraId="24CD7676"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79464A3B" w14:textId="77777777" w:rsidR="006779CC" w:rsidRPr="006779CC" w:rsidRDefault="006779CC" w:rsidP="006779CC">
                            <w:pPr>
                              <w:spacing w:after="180" w:line="240" w:lineRule="auto"/>
                              <w:rPr>
                                <w:rFonts w:ascii="Times New Roman" w:eastAsia="SimSun" w:hAnsi="Times New Roman" w:cs="Times New Roman"/>
                                <w:sz w:val="16"/>
                                <w:szCs w:val="16"/>
                              </w:rPr>
                            </w:pPr>
                          </w:p>
                          <w:p w14:paraId="189AB093"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3-2-2 Channel Bandwidth </w:t>
                            </w:r>
                          </w:p>
                          <w:p w14:paraId="0174A3B0"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72B857D3" w14:textId="77777777" w:rsidR="006779CC" w:rsidRPr="006779CC" w:rsidRDefault="006779CC" w:rsidP="006779CC">
                            <w:pPr>
                              <w:numPr>
                                <w:ilvl w:val="1"/>
                                <w:numId w:val="5"/>
                              </w:numPr>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Option 1 </w:t>
                            </w:r>
                          </w:p>
                          <w:p w14:paraId="250E1F09"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MS Mincho" w:hAnsi="Times New Roman" w:cs="Times New Roman"/>
                                <w:sz w:val="16"/>
                                <w:szCs w:val="16"/>
                                <w:lang w:val="en-GB" w:eastAsia="en-US"/>
                              </w:rPr>
                              <w:t>prioritize the minimum bandwidth sizes of SBFD for both FR1 (40 MHz) and FR2-1 (100 MHz) NR TDD bands</w:t>
                            </w:r>
                            <w:r w:rsidRPr="006779CC">
                              <w:rPr>
                                <w:rFonts w:ascii="Times New Roman" w:eastAsia="SimSun" w:hAnsi="Times New Roman" w:cs="Times New Roman"/>
                                <w:sz w:val="16"/>
                                <w:szCs w:val="20"/>
                                <w:lang w:val="en-GB"/>
                              </w:rPr>
                              <w:t xml:space="preserve"> </w:t>
                            </w:r>
                          </w:p>
                          <w:p w14:paraId="29C95225"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if additional bandwidth is required, 100MHz for FR1</w:t>
                            </w:r>
                          </w:p>
                          <w:p w14:paraId="2B611FEC"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Option 2 </w:t>
                            </w:r>
                          </w:p>
                          <w:p w14:paraId="48126957"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F</w:t>
                            </w:r>
                            <w:r w:rsidRPr="006779CC">
                              <w:rPr>
                                <w:rFonts w:ascii="Times New Roman" w:eastAsia="SimSun" w:hAnsi="Times New Roman" w:cs="Times New Roman"/>
                                <w:sz w:val="16"/>
                                <w:szCs w:val="20"/>
                                <w:lang w:val="en-GB"/>
                              </w:rPr>
                              <w:t xml:space="preserve">R1 with 30KHz, </w:t>
                            </w:r>
                            <w:r w:rsidRPr="006779CC">
                              <w:rPr>
                                <w:rFonts w:ascii="Times New Roman" w:eastAsia="MS Mincho" w:hAnsi="Times New Roman" w:cs="Times New Roman"/>
                                <w:sz w:val="16"/>
                                <w:szCs w:val="16"/>
                                <w:lang w:val="en-GB" w:eastAsia="en-US"/>
                              </w:rPr>
                              <w:t>40MHz DL sub-band + 20MHz UL sub-band for 30kHz SCS</w:t>
                            </w:r>
                          </w:p>
                          <w:p w14:paraId="056008D3"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FR2-1 with 120KH, </w:t>
                            </w:r>
                            <w:r w:rsidRPr="006779CC">
                              <w:rPr>
                                <w:rFonts w:ascii="Times New Roman" w:eastAsia="MS Mincho" w:hAnsi="Times New Roman" w:cs="Times New Roman"/>
                                <w:sz w:val="16"/>
                                <w:szCs w:val="16"/>
                                <w:lang w:val="en-GB" w:eastAsia="en-US"/>
                              </w:rPr>
                              <w:t>100MHz DL sub-band + 100MHz UL sub-band for 120kHz SCS</w:t>
                            </w:r>
                          </w:p>
                          <w:p w14:paraId="503F2E70"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22E569D6"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3-2-3 TDD pattern  </w:t>
                            </w:r>
                          </w:p>
                          <w:p w14:paraId="561A06D7"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3F85469D" w14:textId="77777777" w:rsidR="006779CC" w:rsidRPr="006779CC" w:rsidRDefault="006779CC" w:rsidP="006779CC">
                            <w:pPr>
                              <w:numPr>
                                <w:ilvl w:val="1"/>
                                <w:numId w:val="5"/>
                              </w:numPr>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76F2CD13"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30 kHz SCS:  XXXXXXXXUU</w:t>
                            </w:r>
                          </w:p>
                          <w:p w14:paraId="5BB23C26"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120 kHz SCS: XXXXU</w:t>
                            </w:r>
                          </w:p>
                          <w:p w14:paraId="5FBA6D85"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0E0880DA" w14:textId="77777777" w:rsidR="006779CC" w:rsidRPr="006779CC" w:rsidRDefault="006779CC" w:rsidP="006779CC">
                            <w:pPr>
                              <w:spacing w:after="180" w:line="240" w:lineRule="auto"/>
                              <w:rPr>
                                <w:rFonts w:ascii="Times New Roman" w:eastAsia="SimSun" w:hAnsi="Times New Roman" w:cs="Times New Roman"/>
                                <w:sz w:val="16"/>
                                <w:szCs w:val="16"/>
                                <w:lang w:val="en-GB"/>
                              </w:rPr>
                            </w:pPr>
                          </w:p>
                          <w:p w14:paraId="7743F67F"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3-2-4 Waveform  </w:t>
                            </w:r>
                          </w:p>
                          <w:p w14:paraId="05545509"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0F4EE728"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61069570"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Both DFT-s-OFDM and CP-OFDM</w:t>
                            </w:r>
                          </w:p>
                          <w:p w14:paraId="549FD476" w14:textId="77777777" w:rsidR="006779CC" w:rsidRPr="003022E8" w:rsidRDefault="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B15310" id="_x0000_s1035" type="#_x0000_t202" style="position:absolute;margin-left:0;margin-top:0;width:2in;height:2in;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5ABCE95B"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Issue 3-2-1 Frequency Range</w:t>
                      </w:r>
                    </w:p>
                    <w:p w14:paraId="1C513A07"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732BDC95"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74BA2940"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FR1 and FR2-1</w:t>
                      </w:r>
                    </w:p>
                    <w:p w14:paraId="24CD7676"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79464A3B" w14:textId="77777777" w:rsidR="006779CC" w:rsidRPr="006779CC" w:rsidRDefault="006779CC" w:rsidP="006779CC">
                      <w:pPr>
                        <w:spacing w:after="180" w:line="240" w:lineRule="auto"/>
                        <w:rPr>
                          <w:rFonts w:ascii="Times New Roman" w:eastAsia="SimSun" w:hAnsi="Times New Roman" w:cs="Times New Roman"/>
                          <w:sz w:val="16"/>
                          <w:szCs w:val="16"/>
                        </w:rPr>
                      </w:pPr>
                    </w:p>
                    <w:p w14:paraId="189AB093"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3-2-2 Channel Bandwidth </w:t>
                      </w:r>
                    </w:p>
                    <w:p w14:paraId="0174A3B0"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72B857D3" w14:textId="77777777" w:rsidR="006779CC" w:rsidRPr="006779CC" w:rsidRDefault="006779CC" w:rsidP="006779CC">
                      <w:pPr>
                        <w:numPr>
                          <w:ilvl w:val="1"/>
                          <w:numId w:val="5"/>
                        </w:numPr>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Option 1 </w:t>
                      </w:r>
                    </w:p>
                    <w:p w14:paraId="250E1F09"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MS Mincho" w:hAnsi="Times New Roman" w:cs="Times New Roman"/>
                          <w:sz w:val="16"/>
                          <w:szCs w:val="16"/>
                          <w:lang w:val="en-GB" w:eastAsia="en-US"/>
                        </w:rPr>
                        <w:t>prioritize the minimum bandwidth sizes of SBFD for both FR1 (40 MHz) and FR2-1 (100 MHz) NR TDD bands</w:t>
                      </w:r>
                      <w:r w:rsidRPr="006779CC">
                        <w:rPr>
                          <w:rFonts w:ascii="Times New Roman" w:eastAsia="SimSun" w:hAnsi="Times New Roman" w:cs="Times New Roman"/>
                          <w:sz w:val="16"/>
                          <w:szCs w:val="20"/>
                          <w:lang w:val="en-GB"/>
                        </w:rPr>
                        <w:t xml:space="preserve"> </w:t>
                      </w:r>
                    </w:p>
                    <w:p w14:paraId="29C95225"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if additional bandwidth is required, 100MHz for FR1</w:t>
                      </w:r>
                    </w:p>
                    <w:p w14:paraId="2B611FEC"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Option 2 </w:t>
                      </w:r>
                    </w:p>
                    <w:p w14:paraId="48126957"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F</w:t>
                      </w:r>
                      <w:r w:rsidRPr="006779CC">
                        <w:rPr>
                          <w:rFonts w:ascii="Times New Roman" w:eastAsia="SimSun" w:hAnsi="Times New Roman" w:cs="Times New Roman"/>
                          <w:sz w:val="16"/>
                          <w:szCs w:val="20"/>
                          <w:lang w:val="en-GB"/>
                        </w:rPr>
                        <w:t xml:space="preserve">R1 with 30KHz, </w:t>
                      </w:r>
                      <w:r w:rsidRPr="006779CC">
                        <w:rPr>
                          <w:rFonts w:ascii="Times New Roman" w:eastAsia="MS Mincho" w:hAnsi="Times New Roman" w:cs="Times New Roman"/>
                          <w:sz w:val="16"/>
                          <w:szCs w:val="16"/>
                          <w:lang w:val="en-GB" w:eastAsia="en-US"/>
                        </w:rPr>
                        <w:t>40MHz DL sub-band + 20MHz UL sub-band for 30kHz SCS</w:t>
                      </w:r>
                    </w:p>
                    <w:p w14:paraId="056008D3"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 xml:space="preserve">FR2-1 with 120KH, </w:t>
                      </w:r>
                      <w:r w:rsidRPr="006779CC">
                        <w:rPr>
                          <w:rFonts w:ascii="Times New Roman" w:eastAsia="MS Mincho" w:hAnsi="Times New Roman" w:cs="Times New Roman"/>
                          <w:sz w:val="16"/>
                          <w:szCs w:val="16"/>
                          <w:lang w:val="en-GB" w:eastAsia="en-US"/>
                        </w:rPr>
                        <w:t>100MHz DL sub-band + 100MHz UL sub-band for 120kHz SCS</w:t>
                      </w:r>
                    </w:p>
                    <w:p w14:paraId="503F2E70"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22E569D6"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3-2-3 TDD pattern  </w:t>
                      </w:r>
                    </w:p>
                    <w:p w14:paraId="561A06D7"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3F85469D" w14:textId="77777777" w:rsidR="006779CC" w:rsidRPr="006779CC" w:rsidRDefault="006779CC" w:rsidP="006779CC">
                      <w:pPr>
                        <w:numPr>
                          <w:ilvl w:val="1"/>
                          <w:numId w:val="5"/>
                        </w:numPr>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76F2CD13"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30 kHz SCS:  XXXXXXXXUU</w:t>
                      </w:r>
                    </w:p>
                    <w:p w14:paraId="5BB23C26"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120 kHz SCS: XXXXU</w:t>
                      </w:r>
                    </w:p>
                    <w:p w14:paraId="5FBA6D85"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p w14:paraId="0E0880DA" w14:textId="77777777" w:rsidR="006779CC" w:rsidRPr="006779CC" w:rsidRDefault="006779CC" w:rsidP="006779CC">
                      <w:pPr>
                        <w:spacing w:after="180" w:line="240" w:lineRule="auto"/>
                        <w:rPr>
                          <w:rFonts w:ascii="Times New Roman" w:eastAsia="SimSun" w:hAnsi="Times New Roman" w:cs="Times New Roman"/>
                          <w:sz w:val="16"/>
                          <w:szCs w:val="16"/>
                          <w:lang w:val="en-GB"/>
                        </w:rPr>
                      </w:pPr>
                    </w:p>
                    <w:p w14:paraId="7743F67F" w14:textId="77777777" w:rsidR="006779CC" w:rsidRPr="006779CC" w:rsidRDefault="006779CC" w:rsidP="006779CC">
                      <w:pPr>
                        <w:tabs>
                          <w:tab w:val="num" w:pos="1440"/>
                        </w:tabs>
                        <w:spacing w:after="180" w:line="240" w:lineRule="auto"/>
                        <w:jc w:val="both"/>
                        <w:rPr>
                          <w:rFonts w:ascii="Times New Roman" w:eastAsia="SimSun" w:hAnsi="Times New Roman" w:cs="Times New Roman"/>
                          <w:b/>
                          <w:bCs/>
                          <w:sz w:val="16"/>
                          <w:szCs w:val="16"/>
                          <w:u w:val="single"/>
                        </w:rPr>
                      </w:pPr>
                      <w:r w:rsidRPr="006779CC">
                        <w:rPr>
                          <w:rFonts w:ascii="Times New Roman" w:eastAsia="SimSun" w:hAnsi="Times New Roman" w:cs="Times New Roman"/>
                          <w:b/>
                          <w:bCs/>
                          <w:sz w:val="16"/>
                          <w:szCs w:val="16"/>
                          <w:u w:val="single"/>
                        </w:rPr>
                        <w:t xml:space="preserve">Issue 3-2-4 Waveform  </w:t>
                      </w:r>
                    </w:p>
                    <w:p w14:paraId="05545509" w14:textId="77777777" w:rsidR="006779CC" w:rsidRPr="006779CC" w:rsidRDefault="006779CC" w:rsidP="006779CC">
                      <w:pPr>
                        <w:numPr>
                          <w:ilvl w:val="0"/>
                          <w:numId w:val="5"/>
                        </w:numPr>
                        <w:spacing w:after="120" w:line="240" w:lineRule="auto"/>
                        <w:ind w:left="64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Way forward</w:t>
                      </w:r>
                    </w:p>
                    <w:p w14:paraId="0F4EE728" w14:textId="77777777" w:rsidR="006779CC" w:rsidRPr="006779CC" w:rsidRDefault="006779CC" w:rsidP="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Option 1</w:t>
                      </w:r>
                    </w:p>
                    <w:p w14:paraId="61069570" w14:textId="77777777" w:rsidR="006779CC" w:rsidRPr="006779CC" w:rsidRDefault="006779CC" w:rsidP="006779CC">
                      <w:pPr>
                        <w:numPr>
                          <w:ilvl w:val="2"/>
                          <w:numId w:val="5"/>
                        </w:numPr>
                        <w:autoSpaceDN w:val="0"/>
                        <w:spacing w:after="120" w:line="240" w:lineRule="auto"/>
                        <w:ind w:left="2084"/>
                        <w:jc w:val="both"/>
                        <w:rPr>
                          <w:rFonts w:ascii="Times New Roman" w:eastAsia="SimSun" w:hAnsi="Times New Roman" w:cs="Times New Roman"/>
                          <w:sz w:val="16"/>
                          <w:szCs w:val="20"/>
                          <w:lang w:val="en-GB"/>
                        </w:rPr>
                      </w:pPr>
                      <w:r w:rsidRPr="006779CC">
                        <w:rPr>
                          <w:rFonts w:ascii="Times New Roman" w:eastAsia="SimSun" w:hAnsi="Times New Roman" w:cs="Times New Roman"/>
                          <w:sz w:val="16"/>
                          <w:szCs w:val="20"/>
                          <w:lang w:val="en-GB"/>
                        </w:rPr>
                        <w:t>Both DFT-s-OFDM and CP-OFDM</w:t>
                      </w:r>
                    </w:p>
                    <w:p w14:paraId="549FD476" w14:textId="77777777" w:rsidR="006779CC" w:rsidRPr="003022E8" w:rsidRDefault="006779CC">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6779CC">
                        <w:rPr>
                          <w:rFonts w:ascii="Times New Roman" w:eastAsia="SimSun" w:hAnsi="Times New Roman" w:cs="Times New Roman" w:hint="eastAsia"/>
                          <w:sz w:val="16"/>
                          <w:szCs w:val="20"/>
                          <w:lang w:val="en-GB"/>
                        </w:rPr>
                        <w:t>O</w:t>
                      </w:r>
                      <w:r w:rsidRPr="006779CC">
                        <w:rPr>
                          <w:rFonts w:ascii="Times New Roman" w:eastAsia="SimSun" w:hAnsi="Times New Roman" w:cs="Times New Roman"/>
                          <w:sz w:val="16"/>
                          <w:szCs w:val="20"/>
                          <w:lang w:val="en-GB"/>
                        </w:rPr>
                        <w:t>ther options are not precluded</w:t>
                      </w:r>
                    </w:p>
                  </w:txbxContent>
                </v:textbox>
                <w10:wrap type="topAndBottom"/>
              </v:shape>
            </w:pict>
          </mc:Fallback>
        </mc:AlternateContent>
      </w:r>
    </w:p>
    <w:p w14:paraId="393FCF93" w14:textId="77777777" w:rsidR="006779CC" w:rsidRPr="007B218B" w:rsidRDefault="006779CC" w:rsidP="006E4010">
      <w:pPr>
        <w:rPr>
          <w:sz w:val="20"/>
          <w:szCs w:val="20"/>
        </w:rPr>
      </w:pPr>
      <w:r w:rsidRPr="007B218B">
        <w:rPr>
          <w:rFonts w:hint="eastAsia"/>
          <w:sz w:val="20"/>
          <w:szCs w:val="20"/>
        </w:rPr>
        <w:t xml:space="preserve">The FR1 and FR2-1 should be considered regarding WID. </w:t>
      </w:r>
    </w:p>
    <w:p w14:paraId="1B23E688" w14:textId="5F49C515" w:rsidR="004607B4" w:rsidRPr="007B218B" w:rsidRDefault="006779CC" w:rsidP="006E4010">
      <w:pPr>
        <w:rPr>
          <w:sz w:val="20"/>
          <w:szCs w:val="20"/>
        </w:rPr>
      </w:pPr>
      <w:r w:rsidRPr="007B218B">
        <w:rPr>
          <w:rFonts w:hint="eastAsia"/>
          <w:sz w:val="20"/>
          <w:szCs w:val="20"/>
        </w:rPr>
        <w:t xml:space="preserve">Only one bandwidth and one type of sub-band configuration can be considered for simulations. Since 40MHz CBW is supported by all FR1 SBFD bands and 200MHz CBW is supported by all FR2-1 SBFD bands, they could be considered for the requirements. The corresponding UL sub-band </w:t>
      </w:r>
      <w:r w:rsidR="00FE194F" w:rsidRPr="007B218B">
        <w:rPr>
          <w:rFonts w:hint="eastAsia"/>
          <w:sz w:val="20"/>
          <w:szCs w:val="20"/>
        </w:rPr>
        <w:t xml:space="preserve">will be 20MHz for FR1 and 100MHz FR2-1. </w:t>
      </w:r>
      <w:r w:rsidR="00236C3C" w:rsidRPr="007B218B">
        <w:rPr>
          <w:rFonts w:hint="eastAsia"/>
          <w:sz w:val="20"/>
          <w:szCs w:val="20"/>
        </w:rPr>
        <w:t xml:space="preserve">The SCS can choose </w:t>
      </w:r>
      <w:r w:rsidR="00AF6E70" w:rsidRPr="007B218B">
        <w:rPr>
          <w:sz w:val="20"/>
          <w:szCs w:val="20"/>
        </w:rPr>
        <w:t>a typical</w:t>
      </w:r>
      <w:r w:rsidR="00236C3C" w:rsidRPr="007B218B">
        <w:rPr>
          <w:rFonts w:hint="eastAsia"/>
          <w:sz w:val="20"/>
          <w:szCs w:val="20"/>
        </w:rPr>
        <w:t xml:space="preserve"> configuration, such as 30kHz for FR1 and 120kHz for FR2-1.</w:t>
      </w:r>
    </w:p>
    <w:p w14:paraId="4E9CD51E" w14:textId="6B237DF9" w:rsidR="00783163" w:rsidRPr="00783163" w:rsidRDefault="00783163" w:rsidP="00783163">
      <w:pPr>
        <w:pStyle w:val="Proposal"/>
        <w:rPr>
          <w:rFonts w:eastAsiaTheme="minorEastAsia"/>
        </w:rPr>
      </w:pPr>
      <w:bookmarkStart w:id="45" w:name="_Toc206160031"/>
      <w:r>
        <w:rPr>
          <w:rFonts w:eastAsiaTheme="minorEastAsia" w:hint="eastAsia"/>
        </w:rPr>
        <w:t>Proposal 1</w:t>
      </w:r>
      <w:r w:rsidR="00EA7793">
        <w:rPr>
          <w:rFonts w:eastAsiaTheme="minorEastAsia"/>
        </w:rPr>
        <w:t>8</w:t>
      </w:r>
      <w:r>
        <w:rPr>
          <w:rFonts w:eastAsiaTheme="minorEastAsia"/>
        </w:rPr>
        <w:tab/>
      </w:r>
      <w:r>
        <w:rPr>
          <w:rFonts w:eastAsiaTheme="minorEastAsia" w:hint="eastAsia"/>
        </w:rPr>
        <w:t>Take 40MHz CBW (20MHz DL + 20MHz UL sub-band) 30kHz SCS for FR1 and 200MHz CBW (100MHz DL + 100MHz UL sub-band) 120kHz SCS for FR2-1</w:t>
      </w:r>
      <w:r w:rsidR="009F2D60">
        <w:rPr>
          <w:rFonts w:eastAsiaTheme="minorEastAsia" w:hint="eastAsia"/>
        </w:rPr>
        <w:t xml:space="preserve"> in trial </w:t>
      </w:r>
      <w:r w:rsidR="0073002D">
        <w:rPr>
          <w:rFonts w:eastAsiaTheme="minorEastAsia"/>
        </w:rPr>
        <w:t>simulations</w:t>
      </w:r>
      <w:r w:rsidR="009E59C4">
        <w:rPr>
          <w:rFonts w:eastAsiaTheme="minorEastAsia"/>
        </w:rPr>
        <w:t xml:space="preserve"> if new requirement is considered</w:t>
      </w:r>
      <w:r w:rsidR="009F2D60">
        <w:rPr>
          <w:rFonts w:eastAsiaTheme="minorEastAsia" w:hint="eastAsia"/>
        </w:rPr>
        <w:t>.</w:t>
      </w:r>
      <w:bookmarkEnd w:id="45"/>
      <w:r w:rsidR="009F2D60">
        <w:rPr>
          <w:rFonts w:eastAsiaTheme="minorEastAsia" w:hint="eastAsia"/>
        </w:rPr>
        <w:t xml:space="preserve"> </w:t>
      </w:r>
    </w:p>
    <w:p w14:paraId="6807EF5D" w14:textId="36A2DA8F" w:rsidR="0088159A" w:rsidRPr="007B218B" w:rsidRDefault="00214EAD" w:rsidP="006E4010">
      <w:pPr>
        <w:rPr>
          <w:sz w:val="20"/>
          <w:szCs w:val="20"/>
        </w:rPr>
      </w:pPr>
      <w:r w:rsidRPr="007B218B">
        <w:rPr>
          <w:rFonts w:hint="eastAsia"/>
          <w:sz w:val="20"/>
          <w:szCs w:val="20"/>
        </w:rPr>
        <w:t>Typical TDD</w:t>
      </w:r>
      <w:r w:rsidR="0088159A" w:rsidRPr="007B218B">
        <w:rPr>
          <w:rFonts w:hint="eastAsia"/>
          <w:sz w:val="20"/>
          <w:szCs w:val="20"/>
        </w:rPr>
        <w:t xml:space="preserve"> configuration </w:t>
      </w:r>
      <w:r w:rsidRPr="007B218B">
        <w:rPr>
          <w:rFonts w:hint="eastAsia"/>
          <w:sz w:val="20"/>
          <w:szCs w:val="20"/>
        </w:rPr>
        <w:t>for</w:t>
      </w:r>
      <w:r w:rsidR="0088159A" w:rsidRPr="007B218B">
        <w:rPr>
          <w:rFonts w:hint="eastAsia"/>
          <w:sz w:val="20"/>
          <w:szCs w:val="20"/>
        </w:rPr>
        <w:t xml:space="preserve"> normal PUSCH</w:t>
      </w:r>
      <w:r w:rsidRPr="007B218B">
        <w:rPr>
          <w:rFonts w:hint="eastAsia"/>
          <w:sz w:val="20"/>
          <w:szCs w:val="20"/>
        </w:rPr>
        <w:t xml:space="preserve"> demodulation are</w:t>
      </w:r>
      <w:r w:rsidR="0088159A" w:rsidRPr="007B218B">
        <w:rPr>
          <w:rFonts w:hint="eastAsia"/>
          <w:sz w:val="20"/>
          <w:szCs w:val="20"/>
        </w:rPr>
        <w:t xml:space="preserve"> DDDDDDSU for FR1 and DDDSU for FR2-1. </w:t>
      </w:r>
      <w:r w:rsidR="00AB5680" w:rsidRPr="007B218B">
        <w:rPr>
          <w:rFonts w:hint="eastAsia"/>
          <w:sz w:val="20"/>
          <w:szCs w:val="20"/>
        </w:rPr>
        <w:t>The D</w:t>
      </w:r>
      <w:r w:rsidR="00E40B5E" w:rsidRPr="007B218B">
        <w:rPr>
          <w:rFonts w:hint="eastAsia"/>
          <w:sz w:val="20"/>
          <w:szCs w:val="20"/>
        </w:rPr>
        <w:t xml:space="preserve"> and S</w:t>
      </w:r>
      <w:r w:rsidR="00AB5680" w:rsidRPr="007B218B">
        <w:rPr>
          <w:rFonts w:hint="eastAsia"/>
          <w:sz w:val="20"/>
          <w:szCs w:val="20"/>
        </w:rPr>
        <w:t xml:space="preserve"> slots can be configured </w:t>
      </w:r>
      <w:r w:rsidR="0080118F" w:rsidRPr="007B218B">
        <w:rPr>
          <w:rFonts w:hint="eastAsia"/>
          <w:sz w:val="20"/>
          <w:szCs w:val="20"/>
        </w:rPr>
        <w:t>to</w:t>
      </w:r>
      <w:r w:rsidR="00AB5680" w:rsidRPr="007B218B">
        <w:rPr>
          <w:rFonts w:hint="eastAsia"/>
          <w:sz w:val="20"/>
          <w:szCs w:val="20"/>
        </w:rPr>
        <w:t xml:space="preserve"> </w:t>
      </w:r>
      <w:r w:rsidR="00AB5680" w:rsidRPr="007B218B">
        <w:rPr>
          <w:sz w:val="20"/>
          <w:szCs w:val="20"/>
        </w:rPr>
        <w:t>“</w:t>
      </w:r>
      <w:r w:rsidR="00AB5680" w:rsidRPr="007B218B">
        <w:rPr>
          <w:rFonts w:hint="eastAsia"/>
          <w:sz w:val="20"/>
          <w:szCs w:val="20"/>
        </w:rPr>
        <w:t>flexible</w:t>
      </w:r>
      <w:r w:rsidR="00AB5680" w:rsidRPr="007B218B">
        <w:rPr>
          <w:sz w:val="20"/>
          <w:szCs w:val="20"/>
        </w:rPr>
        <w:t>”</w:t>
      </w:r>
      <w:r w:rsidR="00AB5680" w:rsidRPr="007B218B">
        <w:rPr>
          <w:rFonts w:hint="eastAsia"/>
          <w:sz w:val="20"/>
          <w:szCs w:val="20"/>
        </w:rPr>
        <w:t xml:space="preserve"> </w:t>
      </w:r>
      <w:r w:rsidR="0080118F" w:rsidRPr="007B218B">
        <w:rPr>
          <w:rFonts w:hint="eastAsia"/>
          <w:sz w:val="20"/>
          <w:szCs w:val="20"/>
        </w:rPr>
        <w:t xml:space="preserve">slots for UL sub-band transmission </w:t>
      </w:r>
      <w:r w:rsidR="00AB5680" w:rsidRPr="007B218B">
        <w:rPr>
          <w:rFonts w:hint="eastAsia"/>
          <w:sz w:val="20"/>
          <w:szCs w:val="20"/>
        </w:rPr>
        <w:t>during SBFD tests. To simplify the simulations, the UL sub-band transmission could start from the first slot. A</w:t>
      </w:r>
      <w:r w:rsidR="008B3622" w:rsidRPr="007B218B">
        <w:rPr>
          <w:rFonts w:hint="eastAsia"/>
          <w:sz w:val="20"/>
          <w:szCs w:val="20"/>
        </w:rPr>
        <w:t xml:space="preserve"> tricky part</w:t>
      </w:r>
      <w:r w:rsidR="00AB5680" w:rsidRPr="007B218B">
        <w:rPr>
          <w:rFonts w:hint="eastAsia"/>
          <w:sz w:val="20"/>
          <w:szCs w:val="20"/>
        </w:rPr>
        <w:t xml:space="preserve"> should be noted</w:t>
      </w:r>
      <w:r w:rsidR="008B3622" w:rsidRPr="007B218B">
        <w:rPr>
          <w:rFonts w:hint="eastAsia"/>
          <w:sz w:val="20"/>
          <w:szCs w:val="20"/>
        </w:rPr>
        <w:t xml:space="preserve"> that there is no inter-site interference (</w:t>
      </w:r>
      <w:r w:rsidR="007849CA" w:rsidRPr="007B218B">
        <w:rPr>
          <w:rFonts w:hint="eastAsia"/>
          <w:sz w:val="20"/>
          <w:szCs w:val="20"/>
        </w:rPr>
        <w:t xml:space="preserve">in </w:t>
      </w:r>
      <w:r w:rsidR="00667E71" w:rsidRPr="007B218B">
        <w:rPr>
          <w:rFonts w:hint="eastAsia"/>
          <w:sz w:val="20"/>
          <w:szCs w:val="20"/>
        </w:rPr>
        <w:t>synchronized</w:t>
      </w:r>
      <w:r w:rsidR="00457E2F" w:rsidRPr="007B218B">
        <w:rPr>
          <w:rFonts w:hint="eastAsia"/>
          <w:sz w:val="20"/>
          <w:szCs w:val="20"/>
        </w:rPr>
        <w:t xml:space="preserve"> network</w:t>
      </w:r>
      <w:r w:rsidR="008B3622" w:rsidRPr="007B218B">
        <w:rPr>
          <w:rFonts w:hint="eastAsia"/>
          <w:sz w:val="20"/>
          <w:szCs w:val="20"/>
        </w:rPr>
        <w:t xml:space="preserve">) within full bandwidth UL symbols. It would cause more </w:t>
      </w:r>
      <w:r w:rsidR="008B3622" w:rsidRPr="007B218B">
        <w:rPr>
          <w:rFonts w:hint="eastAsia"/>
          <w:sz w:val="20"/>
          <w:szCs w:val="20"/>
        </w:rPr>
        <w:lastRenderedPageBreak/>
        <w:t xml:space="preserve">complexities on FRC </w:t>
      </w:r>
      <w:r w:rsidR="00667E71" w:rsidRPr="007B218B">
        <w:rPr>
          <w:rFonts w:hint="eastAsia"/>
          <w:sz w:val="20"/>
          <w:szCs w:val="20"/>
        </w:rPr>
        <w:t>definition</w:t>
      </w:r>
      <w:r w:rsidR="00E9294D" w:rsidRPr="007B218B">
        <w:rPr>
          <w:rFonts w:hint="eastAsia"/>
          <w:sz w:val="20"/>
          <w:szCs w:val="20"/>
        </w:rPr>
        <w:t xml:space="preserve"> and interference modeling definition. In the trial simulation stage, it might be OK to skip full bandwidth UL symbols during the simulations. </w:t>
      </w:r>
    </w:p>
    <w:p w14:paraId="3BAFA8AD" w14:textId="09DED8C9" w:rsidR="00C869E7" w:rsidRDefault="00C869E7" w:rsidP="00C869E7">
      <w:pPr>
        <w:pStyle w:val="Observation"/>
      </w:pPr>
      <w:bookmarkStart w:id="46" w:name="_Toc206160000"/>
      <w:r>
        <w:rPr>
          <w:rFonts w:eastAsiaTheme="minorEastAsia" w:hint="eastAsia"/>
          <w:lang w:eastAsia="zh-CN"/>
        </w:rPr>
        <w:t>There is no inter-site interference in full bandwidth UL symbols in synchronized networks.</w:t>
      </w:r>
      <w:bookmarkEnd w:id="46"/>
      <w:r>
        <w:rPr>
          <w:rFonts w:eastAsiaTheme="minorEastAsia" w:hint="eastAsia"/>
          <w:lang w:eastAsia="zh-CN"/>
        </w:rPr>
        <w:t xml:space="preserve"> </w:t>
      </w:r>
    </w:p>
    <w:p w14:paraId="613E8DF8" w14:textId="26063EC5" w:rsidR="009F2D60" w:rsidRDefault="00C869E7" w:rsidP="00C869E7">
      <w:pPr>
        <w:pStyle w:val="Proposal"/>
        <w:rPr>
          <w:rFonts w:eastAsiaTheme="minorEastAsia"/>
        </w:rPr>
      </w:pPr>
      <w:bookmarkStart w:id="47" w:name="_Toc206160032"/>
      <w:r>
        <w:rPr>
          <w:rFonts w:eastAsiaTheme="minorEastAsia" w:hint="eastAsia"/>
        </w:rPr>
        <w:t>Proposal 1</w:t>
      </w:r>
      <w:r w:rsidR="00EA7793">
        <w:rPr>
          <w:rFonts w:eastAsiaTheme="minorEastAsia"/>
        </w:rPr>
        <w:t>9</w:t>
      </w:r>
      <w:r>
        <w:rPr>
          <w:rFonts w:eastAsiaTheme="minorEastAsia" w:hint="eastAsia"/>
        </w:rPr>
        <w:t xml:space="preserve"> </w:t>
      </w:r>
      <w:r w:rsidR="00F21DFF">
        <w:rPr>
          <w:rFonts w:eastAsiaTheme="minorEastAsia"/>
        </w:rPr>
        <w:tab/>
      </w:r>
      <w:r w:rsidR="00F21DFF">
        <w:rPr>
          <w:rFonts w:eastAsiaTheme="minorEastAsia" w:hint="eastAsia"/>
        </w:rPr>
        <w:t xml:space="preserve">Take </w:t>
      </w:r>
      <w:r w:rsidR="00F0333A">
        <w:rPr>
          <w:rFonts w:eastAsiaTheme="minorEastAsia"/>
        </w:rPr>
        <w:t>the following</w:t>
      </w:r>
      <w:r w:rsidR="00F21DFF">
        <w:rPr>
          <w:rFonts w:eastAsiaTheme="minorEastAsia" w:hint="eastAsia"/>
        </w:rPr>
        <w:t xml:space="preserve"> TDD patterns for trial simulations</w:t>
      </w:r>
      <w:r w:rsidR="00084915">
        <w:rPr>
          <w:rFonts w:eastAsiaTheme="minorEastAsia"/>
        </w:rPr>
        <w:t xml:space="preserve"> if </w:t>
      </w:r>
      <w:proofErr w:type="gramStart"/>
      <w:r w:rsidR="00084915">
        <w:rPr>
          <w:rFonts w:eastAsiaTheme="minorEastAsia"/>
        </w:rPr>
        <w:t>new</w:t>
      </w:r>
      <w:proofErr w:type="gramEnd"/>
      <w:r w:rsidR="00084915">
        <w:rPr>
          <w:rFonts w:eastAsiaTheme="minorEastAsia"/>
        </w:rPr>
        <w:t xml:space="preserve"> requirement is considered:</w:t>
      </w:r>
      <w:bookmarkEnd w:id="47"/>
    </w:p>
    <w:p w14:paraId="376AE546" w14:textId="566AB7EE" w:rsidR="00F21DFF" w:rsidRDefault="00F21DFF" w:rsidP="00F21DFF">
      <w:pPr>
        <w:pStyle w:val="Proposal"/>
        <w:numPr>
          <w:ilvl w:val="0"/>
          <w:numId w:val="14"/>
        </w:numPr>
        <w:rPr>
          <w:rFonts w:eastAsiaTheme="minorEastAsia"/>
        </w:rPr>
      </w:pPr>
      <w:bookmarkStart w:id="48" w:name="_Toc206160033"/>
      <w:r>
        <w:rPr>
          <w:rFonts w:eastAsiaTheme="minorEastAsia" w:hint="eastAsia"/>
        </w:rPr>
        <w:t xml:space="preserve">30kHz SCS: </w:t>
      </w:r>
      <w:r w:rsidR="006D300D">
        <w:rPr>
          <w:rFonts w:eastAsiaTheme="minorEastAsia" w:hint="eastAsia"/>
        </w:rPr>
        <w:t>8F2</w:t>
      </w:r>
      <w:r>
        <w:rPr>
          <w:rFonts w:hint="eastAsia"/>
        </w:rPr>
        <w:t>U</w:t>
      </w:r>
      <w:r>
        <w:rPr>
          <w:rFonts w:eastAsiaTheme="minorEastAsia" w:hint="eastAsia"/>
        </w:rPr>
        <w:t xml:space="preserve">; 120kHz SCS: </w:t>
      </w:r>
      <w:r w:rsidR="006D300D">
        <w:rPr>
          <w:rFonts w:eastAsiaTheme="minorEastAsia" w:hint="eastAsia"/>
        </w:rPr>
        <w:t>4F1</w:t>
      </w:r>
      <w:r>
        <w:rPr>
          <w:rFonts w:eastAsiaTheme="minorEastAsia" w:hint="eastAsia"/>
        </w:rPr>
        <w:t>U</w:t>
      </w:r>
      <w:bookmarkEnd w:id="48"/>
    </w:p>
    <w:p w14:paraId="317541D9" w14:textId="66A5FE6E" w:rsidR="00F21DFF" w:rsidRDefault="00F21DFF" w:rsidP="00F21DFF">
      <w:pPr>
        <w:pStyle w:val="Proposal"/>
        <w:numPr>
          <w:ilvl w:val="0"/>
          <w:numId w:val="14"/>
        </w:numPr>
        <w:rPr>
          <w:rFonts w:eastAsiaTheme="minorEastAsia"/>
        </w:rPr>
      </w:pPr>
      <w:bookmarkStart w:id="49" w:name="_Toc206160034"/>
      <w:r>
        <w:rPr>
          <w:rFonts w:hint="eastAsia"/>
        </w:rPr>
        <w:t xml:space="preserve">UL sub-band transmission could start from the first </w:t>
      </w:r>
      <w:r>
        <w:rPr>
          <w:rFonts w:eastAsiaTheme="minorEastAsia" w:hint="eastAsia"/>
        </w:rPr>
        <w:t xml:space="preserve">F </w:t>
      </w:r>
      <w:r>
        <w:rPr>
          <w:rFonts w:hint="eastAsia"/>
        </w:rPr>
        <w:t>slot</w:t>
      </w:r>
      <w:r>
        <w:rPr>
          <w:rFonts w:eastAsiaTheme="minorEastAsia" w:hint="eastAsia"/>
        </w:rPr>
        <w:t>.</w:t>
      </w:r>
      <w:bookmarkEnd w:id="49"/>
      <w:r>
        <w:rPr>
          <w:rFonts w:eastAsiaTheme="minorEastAsia" w:hint="eastAsia"/>
        </w:rPr>
        <w:t xml:space="preserve"> </w:t>
      </w:r>
    </w:p>
    <w:p w14:paraId="77378E89" w14:textId="234AC9A2" w:rsidR="00F21DFF" w:rsidRPr="00C869E7" w:rsidRDefault="00F21DFF" w:rsidP="00F21DFF">
      <w:pPr>
        <w:pStyle w:val="Proposal"/>
        <w:numPr>
          <w:ilvl w:val="0"/>
          <w:numId w:val="14"/>
        </w:numPr>
        <w:rPr>
          <w:rFonts w:eastAsiaTheme="minorEastAsia"/>
        </w:rPr>
      </w:pPr>
      <w:bookmarkStart w:id="50" w:name="_Toc206160035"/>
      <w:r>
        <w:rPr>
          <w:rFonts w:eastAsiaTheme="minorEastAsia" w:hint="eastAsia"/>
        </w:rPr>
        <w:t>Skip U slots to simplify simulation setup.</w:t>
      </w:r>
      <w:bookmarkEnd w:id="50"/>
      <w:r>
        <w:rPr>
          <w:rFonts w:eastAsiaTheme="minorEastAsia" w:hint="eastAsia"/>
        </w:rPr>
        <w:t xml:space="preserve"> </w:t>
      </w:r>
    </w:p>
    <w:p w14:paraId="1881E5B4" w14:textId="1CEE4792" w:rsidR="0088159A" w:rsidRPr="007B218B" w:rsidRDefault="0088159A" w:rsidP="006E4010">
      <w:pPr>
        <w:rPr>
          <w:sz w:val="20"/>
          <w:szCs w:val="20"/>
        </w:rPr>
      </w:pPr>
      <w:r w:rsidRPr="007B218B">
        <w:rPr>
          <w:rFonts w:hint="eastAsia"/>
          <w:sz w:val="20"/>
          <w:szCs w:val="20"/>
        </w:rPr>
        <w:t xml:space="preserve">As for waveform, CP-OFDM could be prioritized. DFT-s-OFDM can be </w:t>
      </w:r>
      <w:r w:rsidR="00151B67" w:rsidRPr="007B218B">
        <w:rPr>
          <w:sz w:val="20"/>
          <w:szCs w:val="20"/>
        </w:rPr>
        <w:t>further</w:t>
      </w:r>
      <w:r w:rsidRPr="007B218B">
        <w:rPr>
          <w:rFonts w:hint="eastAsia"/>
          <w:sz w:val="20"/>
          <w:szCs w:val="20"/>
        </w:rPr>
        <w:t xml:space="preserve"> considered if obvious gain can be seen from simulations. </w:t>
      </w:r>
    </w:p>
    <w:p w14:paraId="1C9B855A" w14:textId="3E60F037" w:rsidR="00166F71" w:rsidRPr="00166F71" w:rsidRDefault="00166F71" w:rsidP="00166F71">
      <w:pPr>
        <w:pStyle w:val="Proposal"/>
        <w:rPr>
          <w:rFonts w:eastAsiaTheme="minorEastAsia"/>
        </w:rPr>
      </w:pPr>
      <w:bookmarkStart w:id="51" w:name="_Toc206160036"/>
      <w:r>
        <w:rPr>
          <w:rFonts w:eastAsiaTheme="minorEastAsia" w:hint="eastAsia"/>
        </w:rPr>
        <w:t xml:space="preserve">Proposal </w:t>
      </w:r>
      <w:r w:rsidR="00234CAE">
        <w:rPr>
          <w:rFonts w:eastAsiaTheme="minorEastAsia"/>
        </w:rPr>
        <w:t>20</w:t>
      </w:r>
      <w:r>
        <w:rPr>
          <w:rFonts w:eastAsiaTheme="minorEastAsia"/>
        </w:rPr>
        <w:tab/>
      </w:r>
      <w:r>
        <w:rPr>
          <w:rFonts w:eastAsiaTheme="minorEastAsia" w:hint="eastAsia"/>
        </w:rPr>
        <w:t>Prioritize CP-OFDM waveform in trial simulations.</w:t>
      </w:r>
      <w:bookmarkEnd w:id="51"/>
    </w:p>
    <w:p w14:paraId="6D403598" w14:textId="6BF44161" w:rsidR="006779CC" w:rsidRPr="007B218B" w:rsidRDefault="0088159A" w:rsidP="006E4010">
      <w:pPr>
        <w:rPr>
          <w:sz w:val="20"/>
          <w:szCs w:val="20"/>
        </w:rPr>
      </w:pPr>
      <w:r w:rsidRPr="007B218B">
        <w:rPr>
          <w:rFonts w:hint="eastAsia"/>
          <w:sz w:val="20"/>
          <w:szCs w:val="20"/>
        </w:rPr>
        <w:t xml:space="preserve">Other configurations could reuse legacy PUSCH requirements. </w:t>
      </w:r>
    </w:p>
    <w:p w14:paraId="7D372B53" w14:textId="77777777" w:rsidR="006779CC" w:rsidRDefault="006779CC" w:rsidP="006E4010"/>
    <w:p w14:paraId="4C636E16" w14:textId="160B07C3" w:rsidR="000954AB" w:rsidRPr="000954AB" w:rsidRDefault="000954AB" w:rsidP="00A774CF">
      <w:pPr>
        <w:autoSpaceDN w:val="0"/>
        <w:spacing w:after="120" w:line="240" w:lineRule="auto"/>
        <w:ind w:left="1364"/>
        <w:jc w:val="both"/>
        <w:rPr>
          <w:rFonts w:ascii="Times New Roman" w:eastAsia="SimSun" w:hAnsi="Times New Roman" w:cs="Times New Roman"/>
          <w:sz w:val="20"/>
          <w:szCs w:val="24"/>
          <w:lang w:val="en-GB"/>
        </w:rPr>
      </w:pPr>
      <w:r>
        <w:rPr>
          <w:noProof/>
        </w:rPr>
        <mc:AlternateContent>
          <mc:Choice Requires="wps">
            <w:drawing>
              <wp:anchor distT="0" distB="0" distL="114300" distR="114300" simplePos="0" relativeHeight="251658251" behindDoc="0" locked="0" layoutInCell="1" allowOverlap="1" wp14:anchorId="40357585" wp14:editId="72F2A13C">
                <wp:simplePos x="0" y="0"/>
                <wp:positionH relativeFrom="column">
                  <wp:posOffset>0</wp:posOffset>
                </wp:positionH>
                <wp:positionV relativeFrom="paragraph">
                  <wp:posOffset>1270</wp:posOffset>
                </wp:positionV>
                <wp:extent cx="1828800" cy="1828800"/>
                <wp:effectExtent l="0" t="0" r="12700" b="15875"/>
                <wp:wrapTopAndBottom/>
                <wp:docPr id="8059339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012F70" w14:textId="77777777" w:rsidR="000954AB" w:rsidRPr="000954AB" w:rsidRDefault="000954AB" w:rsidP="000954AB">
                            <w:pPr>
                              <w:spacing w:after="180" w:line="240" w:lineRule="auto"/>
                              <w:jc w:val="both"/>
                              <w:rPr>
                                <w:rFonts w:ascii="Times New Roman" w:eastAsia="SimSun" w:hAnsi="Times New Roman" w:cs="Times New Roman"/>
                                <w:b/>
                                <w:bCs/>
                                <w:sz w:val="16"/>
                                <w:szCs w:val="16"/>
                                <w:u w:val="single"/>
                              </w:rPr>
                            </w:pPr>
                            <w:r w:rsidRPr="000954AB">
                              <w:rPr>
                                <w:rFonts w:ascii="Times New Roman" w:eastAsia="SimSun" w:hAnsi="Times New Roman" w:cs="Times New Roman" w:hint="eastAsia"/>
                                <w:b/>
                                <w:bCs/>
                                <w:sz w:val="16"/>
                                <w:szCs w:val="16"/>
                                <w:u w:val="single"/>
                              </w:rPr>
                              <w:t>I</w:t>
                            </w:r>
                            <w:r w:rsidRPr="000954AB">
                              <w:rPr>
                                <w:rFonts w:ascii="Times New Roman" w:eastAsia="SimSun" w:hAnsi="Times New Roman" w:cs="Times New Roman"/>
                                <w:b/>
                                <w:bCs/>
                                <w:sz w:val="16"/>
                                <w:szCs w:val="16"/>
                                <w:u w:val="single"/>
                              </w:rPr>
                              <w:t>ssue 3-3-1 Specification Impact</w:t>
                            </w:r>
                          </w:p>
                          <w:p w14:paraId="4F85B5E7" w14:textId="77777777" w:rsidR="000954AB" w:rsidRPr="000954AB" w:rsidRDefault="000954AB" w:rsidP="000954AB">
                            <w:pPr>
                              <w:numPr>
                                <w:ilvl w:val="0"/>
                                <w:numId w:val="5"/>
                              </w:numPr>
                              <w:spacing w:after="120" w:line="240" w:lineRule="auto"/>
                              <w:ind w:left="64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Way forward</w:t>
                            </w:r>
                          </w:p>
                          <w:p w14:paraId="57A02D11" w14:textId="77777777" w:rsidR="000954AB" w:rsidRPr="000954AB" w:rsidRDefault="000954AB" w:rsidP="000954AB">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O</w:t>
                            </w:r>
                            <w:r w:rsidRPr="000954AB">
                              <w:rPr>
                                <w:rFonts w:ascii="Times New Roman" w:eastAsia="SimSun" w:hAnsi="Times New Roman" w:cs="Times New Roman"/>
                                <w:sz w:val="16"/>
                                <w:szCs w:val="20"/>
                                <w:lang w:val="en-GB"/>
                              </w:rPr>
                              <w:t xml:space="preserve">ption 1: New sub-clause for demodulation requirements under same chapter with RF requirements can be considered. If RAN4 agree Not to introduce new BS demodulation requirements for SBFD, only applicability rule can be captured. </w:t>
                            </w:r>
                          </w:p>
                          <w:p w14:paraId="36EDD053" w14:textId="77777777" w:rsidR="000954AB" w:rsidRPr="003B02EB" w:rsidRDefault="000954AB">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O</w:t>
                            </w:r>
                            <w:r w:rsidRPr="000954AB">
                              <w:rPr>
                                <w:rFonts w:ascii="Times New Roman" w:eastAsia="SimSun" w:hAnsi="Times New Roman" w:cs="Times New Roman"/>
                                <w:sz w:val="16"/>
                                <w:szCs w:val="20"/>
                                <w:lang w:val="en-GB"/>
                              </w:rPr>
                              <w:t>ther options are not precluded</w:t>
                            </w:r>
                            <w:r w:rsidRPr="000954AB">
                              <w:rPr>
                                <w:rFonts w:ascii="Times New Roman" w:eastAsia="SimSun" w:hAnsi="Times New Roman" w:cs="Times New Roman" w:hint="eastAsia"/>
                                <w:sz w:val="16"/>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357585" id="_x0000_s1036" type="#_x0000_t202" style="position:absolute;left:0;text-align:left;margin-left:0;margin-top:.1pt;width:2in;height:2in;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" filled="f" strokeweight=".5pt">
                <v:textbox style="mso-fit-shape-to-text:t">
                  <w:txbxContent>
                    <w:p w14:paraId="33012F70" w14:textId="77777777" w:rsidR="000954AB" w:rsidRPr="000954AB" w:rsidRDefault="000954AB" w:rsidP="000954AB">
                      <w:pPr>
                        <w:spacing w:after="180" w:line="240" w:lineRule="auto"/>
                        <w:jc w:val="both"/>
                        <w:rPr>
                          <w:rFonts w:ascii="Times New Roman" w:eastAsia="SimSun" w:hAnsi="Times New Roman" w:cs="Times New Roman"/>
                          <w:b/>
                          <w:bCs/>
                          <w:sz w:val="16"/>
                          <w:szCs w:val="16"/>
                          <w:u w:val="single"/>
                        </w:rPr>
                      </w:pPr>
                      <w:r w:rsidRPr="000954AB">
                        <w:rPr>
                          <w:rFonts w:ascii="Times New Roman" w:eastAsia="SimSun" w:hAnsi="Times New Roman" w:cs="Times New Roman" w:hint="eastAsia"/>
                          <w:b/>
                          <w:bCs/>
                          <w:sz w:val="16"/>
                          <w:szCs w:val="16"/>
                          <w:u w:val="single"/>
                        </w:rPr>
                        <w:t>I</w:t>
                      </w:r>
                      <w:r w:rsidRPr="000954AB">
                        <w:rPr>
                          <w:rFonts w:ascii="Times New Roman" w:eastAsia="SimSun" w:hAnsi="Times New Roman" w:cs="Times New Roman"/>
                          <w:b/>
                          <w:bCs/>
                          <w:sz w:val="16"/>
                          <w:szCs w:val="16"/>
                          <w:u w:val="single"/>
                        </w:rPr>
                        <w:t>ssue 3-3-1 Specification Impact</w:t>
                      </w:r>
                    </w:p>
                    <w:p w14:paraId="4F85B5E7" w14:textId="77777777" w:rsidR="000954AB" w:rsidRPr="000954AB" w:rsidRDefault="000954AB" w:rsidP="000954AB">
                      <w:pPr>
                        <w:numPr>
                          <w:ilvl w:val="0"/>
                          <w:numId w:val="5"/>
                        </w:numPr>
                        <w:spacing w:after="120" w:line="240" w:lineRule="auto"/>
                        <w:ind w:left="64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Way forward</w:t>
                      </w:r>
                    </w:p>
                    <w:p w14:paraId="57A02D11" w14:textId="77777777" w:rsidR="000954AB" w:rsidRPr="000954AB" w:rsidRDefault="000954AB" w:rsidP="000954AB">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O</w:t>
                      </w:r>
                      <w:r w:rsidRPr="000954AB">
                        <w:rPr>
                          <w:rFonts w:ascii="Times New Roman" w:eastAsia="SimSun" w:hAnsi="Times New Roman" w:cs="Times New Roman"/>
                          <w:sz w:val="16"/>
                          <w:szCs w:val="20"/>
                          <w:lang w:val="en-GB"/>
                        </w:rPr>
                        <w:t xml:space="preserve">ption 1: New sub-clause for demodulation requirements under same chapter with RF requirements can be considered. If RAN4 agree Not to introduce new BS demodulation requirements for SBFD, only applicability rule can be captured. </w:t>
                      </w:r>
                    </w:p>
                    <w:p w14:paraId="36EDD053" w14:textId="77777777" w:rsidR="000954AB" w:rsidRPr="003B02EB" w:rsidRDefault="000954AB">
                      <w:pPr>
                        <w:numPr>
                          <w:ilvl w:val="1"/>
                          <w:numId w:val="5"/>
                        </w:numPr>
                        <w:autoSpaceDN w:val="0"/>
                        <w:spacing w:after="120" w:line="240" w:lineRule="auto"/>
                        <w:ind w:left="1364"/>
                        <w:jc w:val="both"/>
                        <w:rPr>
                          <w:rFonts w:ascii="Times New Roman" w:eastAsia="SimSun" w:hAnsi="Times New Roman" w:cs="Times New Roman"/>
                          <w:sz w:val="16"/>
                          <w:szCs w:val="20"/>
                          <w:lang w:val="en-GB"/>
                        </w:rPr>
                      </w:pPr>
                      <w:r w:rsidRPr="000954AB">
                        <w:rPr>
                          <w:rFonts w:ascii="Times New Roman" w:eastAsia="SimSun" w:hAnsi="Times New Roman" w:cs="Times New Roman" w:hint="eastAsia"/>
                          <w:sz w:val="16"/>
                          <w:szCs w:val="20"/>
                          <w:lang w:val="en-GB"/>
                        </w:rPr>
                        <w:t>O</w:t>
                      </w:r>
                      <w:r w:rsidRPr="000954AB">
                        <w:rPr>
                          <w:rFonts w:ascii="Times New Roman" w:eastAsia="SimSun" w:hAnsi="Times New Roman" w:cs="Times New Roman"/>
                          <w:sz w:val="16"/>
                          <w:szCs w:val="20"/>
                          <w:lang w:val="en-GB"/>
                        </w:rPr>
                        <w:t>ther options are not precluded</w:t>
                      </w:r>
                      <w:r w:rsidRPr="000954AB">
                        <w:rPr>
                          <w:rFonts w:ascii="Times New Roman" w:eastAsia="SimSun" w:hAnsi="Times New Roman" w:cs="Times New Roman" w:hint="eastAsia"/>
                          <w:sz w:val="16"/>
                          <w:szCs w:val="20"/>
                          <w:lang w:val="en-GB"/>
                        </w:rPr>
                        <w:t>.</w:t>
                      </w:r>
                    </w:p>
                  </w:txbxContent>
                </v:textbox>
                <w10:wrap type="topAndBottom"/>
              </v:shape>
            </w:pict>
          </mc:Fallback>
        </mc:AlternateContent>
      </w:r>
    </w:p>
    <w:p w14:paraId="0A49F889" w14:textId="56C31A0D" w:rsidR="000954AB" w:rsidRDefault="00BB388D" w:rsidP="000954AB">
      <w:r w:rsidRPr="00C139B0">
        <w:rPr>
          <w:rFonts w:hint="eastAsia"/>
          <w:sz w:val="20"/>
          <w:szCs w:val="20"/>
        </w:rPr>
        <w:t>New chapter 12.5 and 12.</w:t>
      </w:r>
      <w:r w:rsidR="002D2A5D" w:rsidRPr="00C139B0">
        <w:rPr>
          <w:rFonts w:hint="eastAsia"/>
          <w:sz w:val="20"/>
          <w:szCs w:val="20"/>
        </w:rPr>
        <w:t>7 are</w:t>
      </w:r>
      <w:r w:rsidR="00C139B0" w:rsidRPr="00C139B0">
        <w:rPr>
          <w:rFonts w:hint="eastAsia"/>
          <w:sz w:val="20"/>
          <w:szCs w:val="20"/>
        </w:rPr>
        <w:t xml:space="preserve"> agreed to be</w:t>
      </w:r>
      <w:r w:rsidR="002D2A5D" w:rsidRPr="00C139B0">
        <w:rPr>
          <w:rFonts w:hint="eastAsia"/>
          <w:sz w:val="20"/>
          <w:szCs w:val="20"/>
        </w:rPr>
        <w:t xml:space="preserve"> introduced for performance requirements of SBFD-capable BS in TS</w:t>
      </w:r>
      <w:r w:rsidR="00C139B0" w:rsidRPr="00C139B0">
        <w:rPr>
          <w:rFonts w:hint="eastAsia"/>
          <w:sz w:val="20"/>
          <w:szCs w:val="20"/>
        </w:rPr>
        <w:t xml:space="preserve"> 38.104</w:t>
      </w:r>
      <w:r w:rsidR="0098292B" w:rsidRPr="00C139B0">
        <w:rPr>
          <w:rFonts w:hint="eastAsia"/>
          <w:sz w:val="20"/>
          <w:szCs w:val="20"/>
        </w:rPr>
        <w:t xml:space="preserve">. </w:t>
      </w:r>
      <w:r w:rsidR="009F0BBC">
        <w:rPr>
          <w:rFonts w:hint="eastAsia"/>
          <w:sz w:val="20"/>
          <w:szCs w:val="20"/>
        </w:rPr>
        <w:t xml:space="preserve">But option 1 in WF still </w:t>
      </w:r>
      <w:r w:rsidR="00DC3715">
        <w:rPr>
          <w:rFonts w:hint="eastAsia"/>
          <w:sz w:val="20"/>
          <w:szCs w:val="20"/>
        </w:rPr>
        <w:t xml:space="preserve">be </w:t>
      </w:r>
      <w:r w:rsidR="009F0BBC">
        <w:rPr>
          <w:rFonts w:hint="eastAsia"/>
          <w:sz w:val="20"/>
          <w:szCs w:val="20"/>
        </w:rPr>
        <w:t>valid</w:t>
      </w:r>
      <w:r w:rsidR="00DC3715">
        <w:rPr>
          <w:rFonts w:hint="eastAsia"/>
          <w:sz w:val="20"/>
          <w:szCs w:val="20"/>
        </w:rPr>
        <w:t xml:space="preserve">. Companies could do trial </w:t>
      </w:r>
      <w:r w:rsidR="00DD7093">
        <w:rPr>
          <w:sz w:val="20"/>
          <w:szCs w:val="20"/>
        </w:rPr>
        <w:t>simulations</w:t>
      </w:r>
      <w:r w:rsidR="00DC3715">
        <w:rPr>
          <w:rFonts w:hint="eastAsia"/>
          <w:sz w:val="20"/>
          <w:szCs w:val="20"/>
        </w:rPr>
        <w:t xml:space="preserve"> first and then consider how to modify specifications. </w:t>
      </w:r>
    </w:p>
    <w:p w14:paraId="5C45D8DD" w14:textId="16CDB4D8" w:rsidR="00340CD9" w:rsidRPr="00340CD9" w:rsidRDefault="00340CD9" w:rsidP="00340CD9">
      <w:pPr>
        <w:pStyle w:val="Proposal"/>
        <w:rPr>
          <w:rFonts w:eastAsiaTheme="minorEastAsia"/>
        </w:rPr>
      </w:pPr>
      <w:bookmarkStart w:id="52" w:name="_Toc206160037"/>
      <w:r>
        <w:rPr>
          <w:rFonts w:eastAsiaTheme="minorEastAsia" w:hint="eastAsia"/>
        </w:rPr>
        <w:t xml:space="preserve">Proposal </w:t>
      </w:r>
      <w:r w:rsidR="00E25C00">
        <w:rPr>
          <w:rFonts w:eastAsiaTheme="minorEastAsia"/>
        </w:rPr>
        <w:t>21</w:t>
      </w:r>
      <w:r>
        <w:rPr>
          <w:rFonts w:eastAsiaTheme="minorEastAsia" w:hint="eastAsia"/>
        </w:rPr>
        <w:t xml:space="preserve"> </w:t>
      </w:r>
      <w:r>
        <w:rPr>
          <w:rFonts w:eastAsiaTheme="minorEastAsia"/>
        </w:rPr>
        <w:tab/>
      </w:r>
      <w:r>
        <w:rPr>
          <w:rFonts w:eastAsiaTheme="minorEastAsia" w:hint="eastAsia"/>
        </w:rPr>
        <w:t>Keep option 1 in WF until companies have conclusion</w:t>
      </w:r>
      <w:r w:rsidR="00C153F2">
        <w:rPr>
          <w:rFonts w:eastAsiaTheme="minorEastAsia" w:hint="eastAsia"/>
        </w:rPr>
        <w:t>s</w:t>
      </w:r>
      <w:r>
        <w:rPr>
          <w:rFonts w:eastAsiaTheme="minorEastAsia" w:hint="eastAsia"/>
        </w:rPr>
        <w:t xml:space="preserve"> from trial simulations.</w:t>
      </w:r>
      <w:bookmarkEnd w:id="52"/>
    </w:p>
    <w:p w14:paraId="58FC93E8" w14:textId="77777777" w:rsidR="006779CC" w:rsidRDefault="006779CC" w:rsidP="006E4010"/>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4378DD0D" w14:textId="3CCF9731" w:rsidR="00032486"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06159989" w:history="1">
        <w:r w:rsidR="00032486" w:rsidRPr="00853D98">
          <w:rPr>
            <w:rStyle w:val="Hyperlink"/>
            <w:noProof/>
          </w:rPr>
          <w:t>Observation 1</w:t>
        </w:r>
        <w:r w:rsidR="00032486">
          <w:rPr>
            <w:rFonts w:asciiTheme="minorHAnsi" w:eastAsiaTheme="minorEastAsia" w:hAnsiTheme="minorHAnsi"/>
            <w:b w:val="0"/>
            <w:noProof/>
            <w:kern w:val="2"/>
            <w:sz w:val="24"/>
            <w:szCs w:val="24"/>
            <w14:ligatures w14:val="standardContextual"/>
          </w:rPr>
          <w:tab/>
        </w:r>
        <w:r w:rsidR="00032486" w:rsidRPr="00853D98">
          <w:rPr>
            <w:rStyle w:val="Hyperlink"/>
            <w:noProof/>
          </w:rPr>
          <w:t>The PDSCH performance would not be different from legacy network if no CLI UE-to-UE interference is considered. Only function is a bit different.</w:t>
        </w:r>
      </w:hyperlink>
    </w:p>
    <w:p w14:paraId="0EC501B6" w14:textId="1A50EBBA"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0" w:history="1">
        <w:r w:rsidRPr="00853D98">
          <w:rPr>
            <w:rStyle w:val="Hyperlink"/>
            <w:noProof/>
          </w:rPr>
          <w:t>Observation 2</w:t>
        </w:r>
        <w:r>
          <w:rPr>
            <w:rFonts w:asciiTheme="minorHAnsi" w:eastAsiaTheme="minorEastAsia" w:hAnsiTheme="minorHAnsi"/>
            <w:b w:val="0"/>
            <w:noProof/>
            <w:kern w:val="2"/>
            <w:sz w:val="24"/>
            <w:szCs w:val="24"/>
            <w14:ligatures w14:val="standardContextual"/>
          </w:rPr>
          <w:tab/>
        </w:r>
        <w:r w:rsidRPr="00853D98">
          <w:rPr>
            <w:rStyle w:val="Hyperlink"/>
            <w:noProof/>
          </w:rPr>
          <w:t>Both non-SBFD-aware and SBFD-aware UE can support sub-band transmission/reception and with shortened HARQ feedback.</w:t>
        </w:r>
      </w:hyperlink>
    </w:p>
    <w:p w14:paraId="36DF4942" w14:textId="3E9C5162"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1" w:history="1">
        <w:r w:rsidRPr="00853D98">
          <w:rPr>
            <w:rStyle w:val="Hyperlink"/>
            <w:noProof/>
          </w:rPr>
          <w:t>Observation 3</w:t>
        </w:r>
        <w:r>
          <w:rPr>
            <w:rFonts w:asciiTheme="minorHAnsi" w:eastAsiaTheme="minorEastAsia" w:hAnsiTheme="minorHAnsi"/>
            <w:b w:val="0"/>
            <w:noProof/>
            <w:kern w:val="2"/>
            <w:sz w:val="24"/>
            <w:szCs w:val="24"/>
            <w14:ligatures w14:val="standardContextual"/>
          </w:rPr>
          <w:tab/>
        </w:r>
        <w:r w:rsidRPr="00853D98">
          <w:rPr>
            <w:rStyle w:val="Hyperlink"/>
            <w:noProof/>
          </w:rPr>
          <w:t>If the demodulation requirement for sub-band transmission/reception with shortened HARQ feedback is introduced, how to define applicability rule would be an issue.</w:t>
        </w:r>
      </w:hyperlink>
    </w:p>
    <w:p w14:paraId="2F0A2DE9" w14:textId="0905E9D9"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2" w:history="1">
        <w:r w:rsidRPr="00853D98">
          <w:rPr>
            <w:rStyle w:val="Hyperlink"/>
            <w:noProof/>
          </w:rPr>
          <w:t>Observation 4</w:t>
        </w:r>
        <w:r>
          <w:rPr>
            <w:rFonts w:asciiTheme="minorHAnsi" w:eastAsiaTheme="minorEastAsia" w:hAnsiTheme="minorHAnsi"/>
            <w:b w:val="0"/>
            <w:noProof/>
            <w:kern w:val="2"/>
            <w:sz w:val="24"/>
            <w:szCs w:val="24"/>
            <w14:ligatures w14:val="standardContextual"/>
          </w:rPr>
          <w:tab/>
        </w:r>
        <w:r w:rsidRPr="00853D98">
          <w:rPr>
            <w:rStyle w:val="Hyperlink"/>
            <w:noProof/>
          </w:rPr>
          <w:t>Rate matching is not a new feature.</w:t>
        </w:r>
      </w:hyperlink>
    </w:p>
    <w:p w14:paraId="349021AE" w14:textId="7BCC625E"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3" w:history="1">
        <w:r w:rsidRPr="00853D98">
          <w:rPr>
            <w:rStyle w:val="Hyperlink"/>
            <w:noProof/>
          </w:rPr>
          <w:t>Observation 5</w:t>
        </w:r>
        <w:r>
          <w:rPr>
            <w:rFonts w:asciiTheme="minorHAnsi" w:eastAsiaTheme="minorEastAsia" w:hAnsiTheme="minorHAnsi"/>
            <w:b w:val="0"/>
            <w:noProof/>
            <w:kern w:val="2"/>
            <w:sz w:val="24"/>
            <w:szCs w:val="24"/>
            <w14:ligatures w14:val="standardContextual"/>
          </w:rPr>
          <w:tab/>
        </w:r>
        <w:r w:rsidRPr="00853D98">
          <w:rPr>
            <w:rStyle w:val="Hyperlink"/>
            <w:noProof/>
          </w:rPr>
          <w:t>It is not mandatory for BS to use muted RE to estimate covariance matrix.</w:t>
        </w:r>
      </w:hyperlink>
    </w:p>
    <w:p w14:paraId="1868E87B" w14:textId="2C509DBE"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4" w:history="1">
        <w:r w:rsidRPr="00853D98">
          <w:rPr>
            <w:rStyle w:val="Hyperlink"/>
            <w:noProof/>
          </w:rPr>
          <w:t>Observation 6</w:t>
        </w:r>
        <w:r>
          <w:rPr>
            <w:rFonts w:asciiTheme="minorHAnsi" w:eastAsiaTheme="minorEastAsia" w:hAnsiTheme="minorHAnsi"/>
            <w:b w:val="0"/>
            <w:noProof/>
            <w:kern w:val="2"/>
            <w:sz w:val="24"/>
            <w:szCs w:val="24"/>
            <w14:ligatures w14:val="standardContextual"/>
          </w:rPr>
          <w:tab/>
        </w:r>
        <w:r w:rsidRPr="00853D98">
          <w:rPr>
            <w:rStyle w:val="Hyperlink"/>
            <w:noProof/>
          </w:rPr>
          <w:t>RAN1 study focuses on the gain of enabling to disabling muting and the gain is very limited based on simulation.</w:t>
        </w:r>
      </w:hyperlink>
    </w:p>
    <w:p w14:paraId="0BAB691D" w14:textId="08C8760E"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5" w:history="1">
        <w:r w:rsidRPr="00853D98">
          <w:rPr>
            <w:rStyle w:val="Hyperlink"/>
            <w:noProof/>
          </w:rPr>
          <w:t>Observation 7</w:t>
        </w:r>
        <w:r>
          <w:rPr>
            <w:rFonts w:asciiTheme="minorHAnsi" w:eastAsiaTheme="minorEastAsia" w:hAnsiTheme="minorHAnsi"/>
            <w:b w:val="0"/>
            <w:noProof/>
            <w:kern w:val="2"/>
            <w:sz w:val="24"/>
            <w:szCs w:val="24"/>
            <w14:ligatures w14:val="standardContextual"/>
          </w:rPr>
          <w:tab/>
        </w:r>
        <w:r w:rsidRPr="00853D98">
          <w:rPr>
            <w:rStyle w:val="Hyperlink"/>
            <w:noProof/>
          </w:rPr>
          <w:t>RAN4 demodulation focus on the gain of using muting REs to do noise estimation compared to only using DM-RS to do noise estimation (muting enabled).</w:t>
        </w:r>
      </w:hyperlink>
    </w:p>
    <w:p w14:paraId="49EC3A60" w14:textId="0EDD388B"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6" w:history="1">
        <w:r w:rsidRPr="00853D98">
          <w:rPr>
            <w:rStyle w:val="Hyperlink"/>
            <w:noProof/>
          </w:rPr>
          <w:t>Observation 8</w:t>
        </w:r>
        <w:r>
          <w:rPr>
            <w:rFonts w:asciiTheme="minorHAnsi" w:eastAsiaTheme="minorEastAsia" w:hAnsiTheme="minorHAnsi"/>
            <w:b w:val="0"/>
            <w:noProof/>
            <w:kern w:val="2"/>
            <w:sz w:val="24"/>
            <w:szCs w:val="24"/>
            <w14:ligatures w14:val="standardContextual"/>
          </w:rPr>
          <w:tab/>
        </w:r>
        <w:r w:rsidRPr="00853D98">
          <w:rPr>
            <w:rStyle w:val="Hyperlink"/>
            <w:noProof/>
          </w:rPr>
          <w:t>Self-interference migration, intra-site inter-sector interference migration would be handled by BS RF requirements and special site and deployment design. Corresponding remaining interference of these two types of interference after migration would not impact much on demodulation.</w:t>
        </w:r>
      </w:hyperlink>
    </w:p>
    <w:p w14:paraId="0688619A" w14:textId="34F1F676"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7" w:history="1">
        <w:r w:rsidRPr="00853D98">
          <w:rPr>
            <w:rStyle w:val="Hyperlink"/>
            <w:noProof/>
          </w:rPr>
          <w:t>Observation 9</w:t>
        </w:r>
        <w:r>
          <w:rPr>
            <w:rFonts w:asciiTheme="minorHAnsi" w:eastAsiaTheme="minorEastAsia" w:hAnsiTheme="minorHAnsi"/>
            <w:b w:val="0"/>
            <w:noProof/>
            <w:kern w:val="2"/>
            <w:sz w:val="24"/>
            <w:szCs w:val="24"/>
            <w14:ligatures w14:val="standardContextual"/>
          </w:rPr>
          <w:tab/>
        </w:r>
        <w:r w:rsidRPr="00853D98">
          <w:rPr>
            <w:rStyle w:val="Hyperlink"/>
            <w:noProof/>
          </w:rPr>
          <w:t>RAN4 currently can only create TDL + INR type of interference model.</w:t>
        </w:r>
      </w:hyperlink>
    </w:p>
    <w:p w14:paraId="3914F390" w14:textId="387B284B"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8" w:history="1">
        <w:r w:rsidRPr="00853D98">
          <w:rPr>
            <w:rStyle w:val="Hyperlink"/>
            <w:noProof/>
          </w:rPr>
          <w:t>Observation 10</w:t>
        </w:r>
        <w:r>
          <w:rPr>
            <w:rFonts w:asciiTheme="minorHAnsi" w:eastAsiaTheme="minorEastAsia" w:hAnsiTheme="minorHAnsi"/>
            <w:b w:val="0"/>
            <w:noProof/>
            <w:kern w:val="2"/>
            <w:sz w:val="24"/>
            <w:szCs w:val="24"/>
            <w14:ligatures w14:val="standardContextual"/>
          </w:rPr>
          <w:tab/>
        </w:r>
        <w:r w:rsidRPr="00853D98">
          <w:rPr>
            <w:rStyle w:val="Hyperlink"/>
            <w:noProof/>
          </w:rPr>
          <w:t>LOS channel with 0 Doppler shift would be typical for inter-site interference modeling but there is no available LOS channel model for FR1 requirements. LOS channel model used for FR2 requirements.</w:t>
        </w:r>
      </w:hyperlink>
    </w:p>
    <w:p w14:paraId="73D0B200" w14:textId="23132510"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59999" w:history="1">
        <w:r w:rsidRPr="00853D98">
          <w:rPr>
            <w:rStyle w:val="Hyperlink"/>
            <w:noProof/>
          </w:rPr>
          <w:t>Observation 11</w:t>
        </w:r>
        <w:r>
          <w:rPr>
            <w:rFonts w:asciiTheme="minorHAnsi" w:eastAsiaTheme="minorEastAsia" w:hAnsiTheme="minorHAnsi"/>
            <w:b w:val="0"/>
            <w:noProof/>
            <w:kern w:val="2"/>
            <w:sz w:val="24"/>
            <w:szCs w:val="24"/>
            <w14:ligatures w14:val="standardContextual"/>
          </w:rPr>
          <w:tab/>
        </w:r>
        <w:r w:rsidRPr="00853D98">
          <w:rPr>
            <w:rStyle w:val="Hyperlink"/>
            <w:noProof/>
          </w:rPr>
          <w:t>One muting symbol might be efficient for noise estimation under typical gNB deployment in synchronized network.</w:t>
        </w:r>
      </w:hyperlink>
    </w:p>
    <w:p w14:paraId="2849B046" w14:textId="7851E022"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0" w:history="1">
        <w:r w:rsidRPr="00853D98">
          <w:rPr>
            <w:rStyle w:val="Hyperlink"/>
            <w:noProof/>
          </w:rPr>
          <w:t>Observation 12</w:t>
        </w:r>
        <w:r>
          <w:rPr>
            <w:rFonts w:asciiTheme="minorHAnsi" w:eastAsiaTheme="minorEastAsia" w:hAnsiTheme="minorHAnsi"/>
            <w:b w:val="0"/>
            <w:noProof/>
            <w:kern w:val="2"/>
            <w:sz w:val="24"/>
            <w:szCs w:val="24"/>
            <w14:ligatures w14:val="standardContextual"/>
          </w:rPr>
          <w:tab/>
        </w:r>
        <w:r w:rsidRPr="00853D98">
          <w:rPr>
            <w:rStyle w:val="Hyperlink"/>
            <w:noProof/>
          </w:rPr>
          <w:t>There is no inter-site interference in full bandwidth UL symbols in synchronized networks.</w:t>
        </w:r>
      </w:hyperlink>
    </w:p>
    <w:p w14:paraId="5C166ED4" w14:textId="2DFC3417"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1DC35B50" w14:textId="709529B7" w:rsidR="00032486"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06160001" w:history="1">
        <w:r w:rsidR="00032486" w:rsidRPr="00700340">
          <w:rPr>
            <w:rStyle w:val="Hyperlink"/>
            <w:noProof/>
          </w:rPr>
          <w:t>Proposal 1</w:t>
        </w:r>
        <w:r w:rsidR="00032486">
          <w:rPr>
            <w:rFonts w:asciiTheme="minorHAnsi" w:eastAsiaTheme="minorEastAsia" w:hAnsiTheme="minorHAnsi"/>
            <w:b w:val="0"/>
            <w:noProof/>
            <w:kern w:val="2"/>
            <w:sz w:val="24"/>
            <w:szCs w:val="24"/>
            <w14:ligatures w14:val="standardContextual"/>
          </w:rPr>
          <w:tab/>
        </w:r>
        <w:r w:rsidR="00032486" w:rsidRPr="00700340">
          <w:rPr>
            <w:rStyle w:val="Hyperlink"/>
            <w:noProof/>
          </w:rPr>
          <w:t>Do not define sub-band PDSCH demodulation requirements with shortened HARQ feedback.</w:t>
        </w:r>
      </w:hyperlink>
    </w:p>
    <w:p w14:paraId="6A92E0F4" w14:textId="114F5A35"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2" w:history="1">
        <w:r w:rsidRPr="00700340">
          <w:rPr>
            <w:rStyle w:val="Hyperlink"/>
            <w:noProof/>
          </w:rPr>
          <w:t>Proposal 2</w:t>
        </w:r>
        <w:r>
          <w:rPr>
            <w:rFonts w:asciiTheme="minorHAnsi" w:eastAsiaTheme="minorEastAsia" w:hAnsiTheme="minorHAnsi"/>
            <w:b w:val="0"/>
            <w:noProof/>
            <w:kern w:val="2"/>
            <w:sz w:val="24"/>
            <w:szCs w:val="24"/>
            <w14:ligatures w14:val="standardContextual"/>
          </w:rPr>
          <w:tab/>
        </w:r>
        <w:r w:rsidRPr="00700340">
          <w:rPr>
            <w:rStyle w:val="Hyperlink"/>
            <w:noProof/>
          </w:rPr>
          <w:t>If new requirement is considered, companies to check how to apply requirement for non-SBFD-aware UE.</w:t>
        </w:r>
      </w:hyperlink>
    </w:p>
    <w:p w14:paraId="1FCCE921" w14:textId="568EE0C8"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3" w:history="1">
        <w:r w:rsidRPr="00700340">
          <w:rPr>
            <w:rStyle w:val="Hyperlink"/>
            <w:noProof/>
          </w:rPr>
          <w:t>Proposal 3</w:t>
        </w:r>
        <w:r>
          <w:rPr>
            <w:rFonts w:asciiTheme="minorHAnsi" w:eastAsiaTheme="minorEastAsia" w:hAnsiTheme="minorHAnsi"/>
            <w:b w:val="0"/>
            <w:noProof/>
            <w:kern w:val="2"/>
            <w:sz w:val="24"/>
            <w:szCs w:val="24"/>
            <w14:ligatures w14:val="standardContextual"/>
          </w:rPr>
          <w:tab/>
        </w:r>
        <w:r w:rsidRPr="00700340">
          <w:rPr>
            <w:rStyle w:val="Hyperlink"/>
            <w:noProof/>
          </w:rPr>
          <w:t>Only consider one DL sub-band and one UL sub-band case for SBFD PDSCH demodulation requirement.</w:t>
        </w:r>
      </w:hyperlink>
    </w:p>
    <w:p w14:paraId="13184D77" w14:textId="6A6475E5"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4" w:history="1">
        <w:r w:rsidRPr="00700340">
          <w:rPr>
            <w:rStyle w:val="Hyperlink"/>
            <w:noProof/>
          </w:rPr>
          <w:t>Proposal 4</w:t>
        </w:r>
        <w:r>
          <w:rPr>
            <w:rFonts w:asciiTheme="minorHAnsi" w:eastAsiaTheme="minorEastAsia" w:hAnsiTheme="minorHAnsi"/>
            <w:b w:val="0"/>
            <w:noProof/>
            <w:kern w:val="2"/>
            <w:sz w:val="24"/>
            <w:szCs w:val="24"/>
            <w14:ligatures w14:val="standardContextual"/>
          </w:rPr>
          <w:tab/>
        </w:r>
        <w:r w:rsidRPr="00700340">
          <w:rPr>
            <w:rStyle w:val="Hyperlink"/>
            <w:noProof/>
          </w:rPr>
          <w:t>Define SBFD PDSCH demodulation requirements for only one typical TDD pattern and apply requirements for all other TDD patterns.</w:t>
        </w:r>
      </w:hyperlink>
    </w:p>
    <w:p w14:paraId="266083BB" w14:textId="7EBBA80F"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5" w:history="1">
        <w:r w:rsidRPr="00700340">
          <w:rPr>
            <w:rStyle w:val="Hyperlink"/>
            <w:noProof/>
          </w:rPr>
          <w:t>Proposal 5</w:t>
        </w:r>
        <w:r>
          <w:rPr>
            <w:rFonts w:asciiTheme="minorHAnsi" w:eastAsiaTheme="minorEastAsia" w:hAnsiTheme="minorHAnsi"/>
            <w:b w:val="0"/>
            <w:noProof/>
            <w:kern w:val="2"/>
            <w:sz w:val="24"/>
            <w:szCs w:val="24"/>
            <w14:ligatures w14:val="standardContextual"/>
          </w:rPr>
          <w:tab/>
        </w:r>
        <w:r w:rsidRPr="00700340">
          <w:rPr>
            <w:rStyle w:val="Hyperlink"/>
            <w:noProof/>
          </w:rPr>
          <w:t>Use following TDD pattern for initial simulation.</w:t>
        </w:r>
      </w:hyperlink>
    </w:p>
    <w:p w14:paraId="5FAA6AEF" w14:textId="17AAC085"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6"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30kHz SCS: 8F2U</w:t>
        </w:r>
      </w:hyperlink>
    </w:p>
    <w:p w14:paraId="27D53009" w14:textId="320D30AD"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7"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120kHz SCS: 4F1U</w:t>
        </w:r>
      </w:hyperlink>
    </w:p>
    <w:p w14:paraId="38A0A19C" w14:textId="103D70C1"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8"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UL sub-band transmission is from the first OFDM symbol of the chosen F slot.</w:t>
        </w:r>
      </w:hyperlink>
    </w:p>
    <w:p w14:paraId="0564BD6F" w14:textId="52368C1F"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09" w:history="1">
        <w:r w:rsidRPr="00700340">
          <w:rPr>
            <w:rStyle w:val="Hyperlink"/>
            <w:noProof/>
          </w:rPr>
          <w:t>Proposal 6</w:t>
        </w:r>
        <w:r>
          <w:rPr>
            <w:rFonts w:asciiTheme="minorHAnsi" w:eastAsiaTheme="minorEastAsia" w:hAnsiTheme="minorHAnsi"/>
            <w:b w:val="0"/>
            <w:noProof/>
            <w:kern w:val="2"/>
            <w:sz w:val="24"/>
            <w:szCs w:val="24"/>
            <w14:ligatures w14:val="standardContextual"/>
          </w:rPr>
          <w:tab/>
        </w:r>
        <w:r w:rsidRPr="00700340">
          <w:rPr>
            <w:rStyle w:val="Hyperlink"/>
            <w:noProof/>
          </w:rPr>
          <w:t>Take option 1 of Issue 2-2-7 in WF for initial simulation for SBFD HARQ timeline.</w:t>
        </w:r>
      </w:hyperlink>
    </w:p>
    <w:p w14:paraId="04C4040D" w14:textId="5224C735"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0" w:history="1">
        <w:r w:rsidRPr="00700340">
          <w:rPr>
            <w:rStyle w:val="Hyperlink"/>
            <w:noProof/>
          </w:rPr>
          <w:t xml:space="preserve">Proposal 7 </w:t>
        </w:r>
        <w:r>
          <w:rPr>
            <w:rFonts w:asciiTheme="minorHAnsi" w:eastAsiaTheme="minorEastAsia" w:hAnsiTheme="minorHAnsi"/>
            <w:b w:val="0"/>
            <w:noProof/>
            <w:kern w:val="2"/>
            <w:sz w:val="24"/>
            <w:szCs w:val="24"/>
            <w14:ligatures w14:val="standardContextual"/>
          </w:rPr>
          <w:tab/>
        </w:r>
        <w:r w:rsidRPr="00700340">
          <w:rPr>
            <w:rStyle w:val="Hyperlink"/>
            <w:noProof/>
          </w:rPr>
          <w:t>Use 8 HARQ processes for both FR1 and FR2-1 SBFD demodulation requirements.</w:t>
        </w:r>
      </w:hyperlink>
    </w:p>
    <w:p w14:paraId="6EDC0717" w14:textId="285A3392"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1" w:history="1">
        <w:r w:rsidRPr="00700340">
          <w:rPr>
            <w:rStyle w:val="Hyperlink"/>
            <w:noProof/>
          </w:rPr>
          <w:t>Proposal 8</w:t>
        </w:r>
        <w:r>
          <w:rPr>
            <w:rFonts w:asciiTheme="minorHAnsi" w:eastAsiaTheme="minorEastAsia" w:hAnsiTheme="minorHAnsi"/>
            <w:b w:val="0"/>
            <w:noProof/>
            <w:kern w:val="2"/>
            <w:sz w:val="24"/>
            <w:szCs w:val="24"/>
            <w14:ligatures w14:val="standardContextual"/>
          </w:rPr>
          <w:tab/>
        </w:r>
        <w:r w:rsidRPr="00700340">
          <w:rPr>
            <w:rStyle w:val="Hyperlink"/>
            <w:noProof/>
          </w:rPr>
          <w:t>Use following CBW for SBFD PDSCH demodulation requirements:</w:t>
        </w:r>
      </w:hyperlink>
    </w:p>
    <w:p w14:paraId="0A08E92E" w14:textId="701DDAB6"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2"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FR1 30kHz SCS: 20MHz DL sub-band + 20MHz UL sub-band</w:t>
        </w:r>
      </w:hyperlink>
    </w:p>
    <w:p w14:paraId="12E64BE0" w14:textId="29A91D29"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3"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FR2-1 120kHz SCS: 100MHz DL sub-band + 100MHz UL sub-band</w:t>
        </w:r>
      </w:hyperlink>
    </w:p>
    <w:p w14:paraId="27F992C3" w14:textId="763625FE"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4"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UL sub-band is on the lower edge of the carrier.</w:t>
        </w:r>
      </w:hyperlink>
    </w:p>
    <w:p w14:paraId="2C801A22" w14:textId="7319F6EF"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5" w:history="1">
        <w:r w:rsidRPr="00700340">
          <w:rPr>
            <w:rStyle w:val="Hyperlink"/>
            <w:noProof/>
          </w:rPr>
          <w:t>Proposal 9</w:t>
        </w:r>
        <w:r>
          <w:rPr>
            <w:rFonts w:asciiTheme="minorHAnsi" w:eastAsiaTheme="minorEastAsia" w:hAnsiTheme="minorHAnsi"/>
            <w:b w:val="0"/>
            <w:noProof/>
            <w:kern w:val="2"/>
            <w:sz w:val="24"/>
            <w:szCs w:val="24"/>
            <w14:ligatures w14:val="standardContextual"/>
          </w:rPr>
          <w:tab/>
        </w:r>
        <w:r w:rsidRPr="00700340">
          <w:rPr>
            <w:rStyle w:val="Hyperlink"/>
            <w:noProof/>
          </w:rPr>
          <w:t>Consider following test case configuration if new requirement is considered:</w:t>
        </w:r>
      </w:hyperlink>
    </w:p>
    <w:p w14:paraId="49775548" w14:textId="4C0FB10D"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6" w:history="1">
        <w:r w:rsidRPr="00700340">
          <w:rPr>
            <w:rStyle w:val="Hyperlink"/>
            <w:noProof/>
          </w:rPr>
          <w:t>Proposal 10</w:t>
        </w:r>
        <w:r>
          <w:rPr>
            <w:rFonts w:asciiTheme="minorHAnsi" w:eastAsiaTheme="minorEastAsia" w:hAnsiTheme="minorHAnsi"/>
            <w:b w:val="0"/>
            <w:noProof/>
            <w:kern w:val="2"/>
            <w:sz w:val="24"/>
            <w:szCs w:val="24"/>
            <w14:ligatures w14:val="standardContextual"/>
          </w:rPr>
          <w:tab/>
        </w:r>
        <w:r w:rsidRPr="00700340">
          <w:rPr>
            <w:rStyle w:val="Hyperlink"/>
            <w:noProof/>
          </w:rPr>
          <w:t>Use option 1 of Issue 2-2-9 in WF for initial simulations.</w:t>
        </w:r>
      </w:hyperlink>
    </w:p>
    <w:p w14:paraId="020F7736" w14:textId="7CE3B0D6"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7" w:history="1">
        <w:r w:rsidRPr="00700340">
          <w:rPr>
            <w:rStyle w:val="Hyperlink"/>
            <w:noProof/>
          </w:rPr>
          <w:t>Proposal 11</w:t>
        </w:r>
        <w:r>
          <w:rPr>
            <w:rFonts w:asciiTheme="minorHAnsi" w:eastAsiaTheme="minorEastAsia" w:hAnsiTheme="minorHAnsi"/>
            <w:b w:val="0"/>
            <w:noProof/>
            <w:kern w:val="2"/>
            <w:sz w:val="24"/>
            <w:szCs w:val="24"/>
            <w14:ligatures w14:val="standardContextual"/>
          </w:rPr>
          <w:tab/>
        </w:r>
        <w:r w:rsidRPr="00700340">
          <w:rPr>
            <w:rStyle w:val="Hyperlink"/>
            <w:noProof/>
          </w:rPr>
          <w:t>Companies to check if band dependency can be considered in applicability rule for SBFD PDSCH requirements if introduced.</w:t>
        </w:r>
      </w:hyperlink>
    </w:p>
    <w:p w14:paraId="265D141B" w14:textId="640BEFE6"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8" w:history="1">
        <w:r w:rsidRPr="00032486">
          <w:rPr>
            <w:rStyle w:val="Hyperlink"/>
            <w:rFonts w:asciiTheme="minorHAnsi" w:eastAsiaTheme="minorEastAsia" w:hAnsiTheme="minorHAnsi"/>
            <w:b w:val="0"/>
            <w:sz w:val="22"/>
          </w:rPr>
          <w:t>_Toc206160018</w:t>
        </w:r>
      </w:hyperlink>
    </w:p>
    <w:p w14:paraId="5BD92035" w14:textId="317FAD35"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19" w:history="1">
        <w:r w:rsidRPr="00700340">
          <w:rPr>
            <w:rStyle w:val="Hyperlink"/>
            <w:noProof/>
          </w:rPr>
          <w:t>Proposal 12</w:t>
        </w:r>
        <w:r>
          <w:rPr>
            <w:rFonts w:asciiTheme="minorHAnsi" w:eastAsiaTheme="minorEastAsia" w:hAnsiTheme="minorHAnsi"/>
            <w:b w:val="0"/>
            <w:noProof/>
            <w:kern w:val="2"/>
            <w:sz w:val="24"/>
            <w:szCs w:val="24"/>
            <w14:ligatures w14:val="standardContextual"/>
          </w:rPr>
          <w:tab/>
        </w:r>
        <w:r w:rsidRPr="00700340">
          <w:rPr>
            <w:rStyle w:val="Hyperlink"/>
            <w:noProof/>
          </w:rPr>
          <w:t>Only consider co-subband inter-site interference impact for UL muting case in trial simulations if new requirement is considered.</w:t>
        </w:r>
      </w:hyperlink>
    </w:p>
    <w:p w14:paraId="33B57E47" w14:textId="3770A428"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0" w:history="1">
        <w:r w:rsidRPr="00700340">
          <w:rPr>
            <w:rStyle w:val="Hyperlink"/>
            <w:noProof/>
          </w:rPr>
          <w:t>Proposal 13</w:t>
        </w:r>
        <w:r>
          <w:rPr>
            <w:rFonts w:asciiTheme="minorHAnsi" w:eastAsiaTheme="minorEastAsia" w:hAnsiTheme="minorHAnsi"/>
            <w:b w:val="0"/>
            <w:noProof/>
            <w:kern w:val="2"/>
            <w:sz w:val="24"/>
            <w:szCs w:val="24"/>
            <w14:ligatures w14:val="standardContextual"/>
          </w:rPr>
          <w:tab/>
        </w:r>
        <w:r w:rsidRPr="00700340">
          <w:rPr>
            <w:rStyle w:val="Hyperlink"/>
            <w:noProof/>
          </w:rPr>
          <w:t>Companies use TDL + INR type of interference model for trial simulations if new requirement is considered.</w:t>
        </w:r>
      </w:hyperlink>
    </w:p>
    <w:p w14:paraId="54BA2848" w14:textId="45D3B4DC"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1" w:history="1">
        <w:r w:rsidRPr="00700340">
          <w:rPr>
            <w:rStyle w:val="Hyperlink"/>
            <w:noProof/>
          </w:rPr>
          <w:t>Proposal 14</w:t>
        </w:r>
        <w:r>
          <w:rPr>
            <w:rFonts w:asciiTheme="minorHAnsi" w:eastAsiaTheme="minorEastAsia" w:hAnsiTheme="minorHAnsi"/>
            <w:b w:val="0"/>
            <w:noProof/>
            <w:kern w:val="2"/>
            <w:sz w:val="24"/>
            <w:szCs w:val="24"/>
            <w14:ligatures w14:val="standardContextual"/>
          </w:rPr>
          <w:tab/>
        </w:r>
        <w:r w:rsidRPr="00700340">
          <w:rPr>
            <w:rStyle w:val="Hyperlink"/>
            <w:noProof/>
          </w:rPr>
          <w:t>RAN4 consider following interference modelling method for trial UL muting simulations if new requirement is considered:</w:t>
        </w:r>
      </w:hyperlink>
    </w:p>
    <w:p w14:paraId="04A83EBB" w14:textId="35752E8B"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2" w:history="1">
        <w:r w:rsidRPr="00700340">
          <w:rPr>
            <w:rStyle w:val="Hyperlink"/>
            <w:noProof/>
          </w:rPr>
          <w:t>• LOS channel TDLD30 or NLOS TDLC300 with 0 Doppler shift for interference in trial simulations.</w:t>
        </w:r>
      </w:hyperlink>
    </w:p>
    <w:p w14:paraId="457B46FA" w14:textId="43B3CDD4"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3" w:history="1">
        <w:r w:rsidRPr="00700340">
          <w:rPr>
            <w:rStyle w:val="Hyperlink"/>
            <w:noProof/>
          </w:rPr>
          <w:t>• Use INR value derivation methods from formula (2.2-1) to (2.2-7) and INR values in Table 2.2-2.</w:t>
        </w:r>
      </w:hyperlink>
    </w:p>
    <w:p w14:paraId="255EC3C2" w14:textId="73C37992"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4"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Full bandwidth PUSCH with 1+1 DM-RS and CP-OFDM to simplify simulation setup.</w:t>
        </w:r>
      </w:hyperlink>
    </w:p>
    <w:p w14:paraId="3F88A246" w14:textId="20A91241"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5" w:history="1">
        <w:r w:rsidRPr="00700340">
          <w:rPr>
            <w:rStyle w:val="Hyperlink"/>
            <w:noProof/>
          </w:rPr>
          <w:t>Proposal 15</w:t>
        </w:r>
        <w:r>
          <w:rPr>
            <w:rFonts w:asciiTheme="minorHAnsi" w:eastAsiaTheme="minorEastAsia" w:hAnsiTheme="minorHAnsi"/>
            <w:b w:val="0"/>
            <w:noProof/>
            <w:kern w:val="2"/>
            <w:sz w:val="24"/>
            <w:szCs w:val="24"/>
            <w14:ligatures w14:val="standardContextual"/>
          </w:rPr>
          <w:tab/>
        </w:r>
        <w:r w:rsidRPr="00700340">
          <w:rPr>
            <w:rStyle w:val="Hyperlink"/>
            <w:noProof/>
          </w:rPr>
          <w:t>RAN4 to use the following metrices to choose interference model based on trial simulation results.</w:t>
        </w:r>
      </w:hyperlink>
    </w:p>
    <w:p w14:paraId="77C62521" w14:textId="2EF4B146"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6"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The peak throughput can be achieved.</w:t>
        </w:r>
      </w:hyperlink>
    </w:p>
    <w:p w14:paraId="078B4AB1" w14:textId="7CFFDFF8"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7"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The obvious performance gain (e.g., &gt;=3dB) can be shown by comparing using muted REs for estimation to not using muted REs for estimation.</w:t>
        </w:r>
      </w:hyperlink>
    </w:p>
    <w:p w14:paraId="05BD2AC4" w14:textId="5A3963D3"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8"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The target SNR (e.g., SNR at 70% NThp) should be feasible for both network deployment and tests</w:t>
        </w:r>
      </w:hyperlink>
    </w:p>
    <w:p w14:paraId="451E591A" w14:textId="2642C630"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29" w:history="1">
        <w:r w:rsidRPr="00700340">
          <w:rPr>
            <w:rStyle w:val="Hyperlink"/>
            <w:noProof/>
          </w:rPr>
          <w:t>Proposal 16</w:t>
        </w:r>
        <w:r>
          <w:rPr>
            <w:rFonts w:asciiTheme="minorHAnsi" w:eastAsiaTheme="minorEastAsia" w:hAnsiTheme="minorHAnsi"/>
            <w:b w:val="0"/>
            <w:noProof/>
            <w:kern w:val="2"/>
            <w:sz w:val="24"/>
            <w:szCs w:val="24"/>
            <w14:ligatures w14:val="standardContextual"/>
          </w:rPr>
          <w:tab/>
        </w:r>
        <w:r w:rsidRPr="00700340">
          <w:rPr>
            <w:rStyle w:val="Hyperlink"/>
            <w:noProof/>
          </w:rPr>
          <w:t>RAN4 don’t introduce new demodulation requirements for UL muting if no proper interference modeling can be found based on metrices above.</w:t>
        </w:r>
      </w:hyperlink>
    </w:p>
    <w:p w14:paraId="384D0141" w14:textId="7A4F7977"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0" w:history="1">
        <w:r w:rsidRPr="00700340">
          <w:rPr>
            <w:rStyle w:val="Hyperlink"/>
            <w:noProof/>
          </w:rPr>
          <w:t>Proposal 17</w:t>
        </w:r>
        <w:r>
          <w:rPr>
            <w:rFonts w:asciiTheme="minorHAnsi" w:eastAsiaTheme="minorEastAsia" w:hAnsiTheme="minorHAnsi"/>
            <w:b w:val="0"/>
            <w:noProof/>
            <w:kern w:val="2"/>
            <w:sz w:val="24"/>
            <w:szCs w:val="24"/>
            <w14:ligatures w14:val="standardContextual"/>
          </w:rPr>
          <w:tab/>
        </w:r>
        <w:r w:rsidRPr="00700340">
          <w:rPr>
            <w:rStyle w:val="Hyperlink"/>
            <w:noProof/>
          </w:rPr>
          <w:t>Companies consider 1+1 DM-RS with extra muting RE symbols for trial simulations if new requirement is considered. One muting symbol case could be prioritized.</w:t>
        </w:r>
      </w:hyperlink>
    </w:p>
    <w:p w14:paraId="7D35E709" w14:textId="017F3A8C"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1" w:history="1">
        <w:r w:rsidRPr="00700340">
          <w:rPr>
            <w:rStyle w:val="Hyperlink"/>
            <w:noProof/>
          </w:rPr>
          <w:t>Proposal 18</w:t>
        </w:r>
        <w:r>
          <w:rPr>
            <w:rFonts w:asciiTheme="minorHAnsi" w:eastAsiaTheme="minorEastAsia" w:hAnsiTheme="minorHAnsi"/>
            <w:b w:val="0"/>
            <w:noProof/>
            <w:kern w:val="2"/>
            <w:sz w:val="24"/>
            <w:szCs w:val="24"/>
            <w14:ligatures w14:val="standardContextual"/>
          </w:rPr>
          <w:tab/>
        </w:r>
        <w:r w:rsidRPr="00700340">
          <w:rPr>
            <w:rStyle w:val="Hyperlink"/>
            <w:noProof/>
          </w:rPr>
          <w:t>Take 40MHz CBW (20MHz DL + 20MHz UL sub-band) 30kHz SCS for FR1 and 200MHz CBW (100MHz DL + 100MHz UL sub-band) 120kHz SCS for FR2-1 in trial simulations if new requirement is considered.</w:t>
        </w:r>
      </w:hyperlink>
    </w:p>
    <w:p w14:paraId="17ED4EF7" w14:textId="53C9F87B"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2" w:history="1">
        <w:r w:rsidRPr="00700340">
          <w:rPr>
            <w:rStyle w:val="Hyperlink"/>
            <w:noProof/>
          </w:rPr>
          <w:t xml:space="preserve">Proposal 19 </w:t>
        </w:r>
        <w:r>
          <w:rPr>
            <w:rFonts w:asciiTheme="minorHAnsi" w:eastAsiaTheme="minorEastAsia" w:hAnsiTheme="minorHAnsi"/>
            <w:b w:val="0"/>
            <w:noProof/>
            <w:kern w:val="2"/>
            <w:sz w:val="24"/>
            <w:szCs w:val="24"/>
            <w14:ligatures w14:val="standardContextual"/>
          </w:rPr>
          <w:tab/>
        </w:r>
        <w:r w:rsidRPr="00700340">
          <w:rPr>
            <w:rStyle w:val="Hyperlink"/>
            <w:noProof/>
          </w:rPr>
          <w:t>Take the following TDD patterns for trial simulations if new requirement is considered:</w:t>
        </w:r>
      </w:hyperlink>
    </w:p>
    <w:p w14:paraId="05FB159A" w14:textId="06DE41A2"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3"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30kHz SCS: 8F2U; 120kHz SCS: 4F1U</w:t>
        </w:r>
      </w:hyperlink>
    </w:p>
    <w:p w14:paraId="0C786D72" w14:textId="6FD72F87"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4"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UL sub-band transmission could start from the first F slot.</w:t>
        </w:r>
      </w:hyperlink>
    </w:p>
    <w:p w14:paraId="030B603F" w14:textId="219D6F23"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5" w:history="1">
        <w:r w:rsidRPr="00700340">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700340">
          <w:rPr>
            <w:rStyle w:val="Hyperlink"/>
            <w:noProof/>
          </w:rPr>
          <w:t>Skip U slots to simplify simulation setup.</w:t>
        </w:r>
      </w:hyperlink>
    </w:p>
    <w:p w14:paraId="6677FC58" w14:textId="1007E171"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6" w:history="1">
        <w:r w:rsidRPr="00700340">
          <w:rPr>
            <w:rStyle w:val="Hyperlink"/>
            <w:noProof/>
          </w:rPr>
          <w:t>Proposal 20</w:t>
        </w:r>
        <w:r>
          <w:rPr>
            <w:rFonts w:asciiTheme="minorHAnsi" w:eastAsiaTheme="minorEastAsia" w:hAnsiTheme="minorHAnsi"/>
            <w:b w:val="0"/>
            <w:noProof/>
            <w:kern w:val="2"/>
            <w:sz w:val="24"/>
            <w:szCs w:val="24"/>
            <w14:ligatures w14:val="standardContextual"/>
          </w:rPr>
          <w:tab/>
        </w:r>
        <w:r w:rsidRPr="00700340">
          <w:rPr>
            <w:rStyle w:val="Hyperlink"/>
            <w:noProof/>
          </w:rPr>
          <w:t>Prioritize CP-OFDM waveform in trial simulations.</w:t>
        </w:r>
      </w:hyperlink>
    </w:p>
    <w:p w14:paraId="2418A34D" w14:textId="24C706FB" w:rsidR="00032486" w:rsidRDefault="00032486">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06160037" w:history="1">
        <w:r w:rsidRPr="00700340">
          <w:rPr>
            <w:rStyle w:val="Hyperlink"/>
            <w:noProof/>
          </w:rPr>
          <w:t xml:space="preserve">Proposal 21 </w:t>
        </w:r>
        <w:r>
          <w:rPr>
            <w:rFonts w:asciiTheme="minorHAnsi" w:eastAsiaTheme="minorEastAsia" w:hAnsiTheme="minorHAnsi"/>
            <w:b w:val="0"/>
            <w:noProof/>
            <w:kern w:val="2"/>
            <w:sz w:val="24"/>
            <w:szCs w:val="24"/>
            <w14:ligatures w14:val="standardContextual"/>
          </w:rPr>
          <w:tab/>
        </w:r>
        <w:r w:rsidRPr="00700340">
          <w:rPr>
            <w:rStyle w:val="Hyperlink"/>
            <w:noProof/>
          </w:rPr>
          <w:t>Keep option 1 in WF until companies have conclusions from trial simulations.</w:t>
        </w:r>
      </w:hyperlink>
    </w:p>
    <w:p w14:paraId="48CD63F6" w14:textId="603D7798" w:rsidR="00496ED5"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lastRenderedPageBreak/>
        <w:t>References</w:t>
      </w:r>
    </w:p>
    <w:p w14:paraId="3EA00894" w14:textId="7812F4FA" w:rsidR="00B53F21" w:rsidRDefault="00276E4D" w:rsidP="00823E04">
      <w:pPr>
        <w:rPr>
          <w:sz w:val="20"/>
          <w:szCs w:val="20"/>
        </w:rPr>
      </w:pPr>
      <w:r w:rsidRPr="00276E4D">
        <w:rPr>
          <w:sz w:val="20"/>
          <w:szCs w:val="20"/>
        </w:rPr>
        <w:t>[1</w:t>
      </w:r>
      <w:proofErr w:type="gramStart"/>
      <w:r w:rsidRPr="00276E4D">
        <w:rPr>
          <w:sz w:val="20"/>
          <w:szCs w:val="20"/>
        </w:rPr>
        <w:t xml:space="preserve">] </w:t>
      </w:r>
      <w:r>
        <w:rPr>
          <w:sz w:val="20"/>
          <w:szCs w:val="20"/>
        </w:rPr>
        <w:tab/>
      </w:r>
      <w:r w:rsidR="00C915A5">
        <w:rPr>
          <w:rFonts w:cstheme="minorHAnsi"/>
        </w:rPr>
        <w:t>R4</w:t>
      </w:r>
      <w:proofErr w:type="gramEnd"/>
      <w:r w:rsidR="00C915A5">
        <w:rPr>
          <w:rFonts w:cstheme="minorHAnsi"/>
        </w:rPr>
        <w:t xml:space="preserve">-2508723, </w:t>
      </w:r>
      <w:r w:rsidR="006B615B" w:rsidRPr="006B615B">
        <w:rPr>
          <w:rFonts w:cstheme="minorHAnsi"/>
          <w:lang w:val="en-GB"/>
        </w:rPr>
        <w:t>Way Forward for [115][330] NR_duplex_evo_demod</w:t>
      </w:r>
      <w:r w:rsidR="006B615B">
        <w:rPr>
          <w:rFonts w:cstheme="minorHAnsi"/>
          <w:lang w:val="en-GB"/>
        </w:rPr>
        <w:t>, Samsung</w:t>
      </w:r>
    </w:p>
    <w:p w14:paraId="4ADEDCF5" w14:textId="41E9283C" w:rsidR="0002329C" w:rsidRPr="00450F8C" w:rsidRDefault="00C25A5A" w:rsidP="00146EAD">
      <w:pPr>
        <w:rPr>
          <w:sz w:val="20"/>
          <w:szCs w:val="20"/>
        </w:rPr>
      </w:pPr>
      <w:r>
        <w:rPr>
          <w:sz w:val="20"/>
          <w:szCs w:val="20"/>
        </w:rPr>
        <w:tab/>
      </w:r>
    </w:p>
    <w:p w14:paraId="14C6D5AA" w14:textId="5B1E4107" w:rsidR="007A6C6A" w:rsidRDefault="007A6C6A" w:rsidP="00823E04">
      <w:pPr>
        <w:rPr>
          <w:sz w:val="20"/>
          <w:szCs w:val="20"/>
        </w:rPr>
      </w:pPr>
    </w:p>
    <w:p w14:paraId="0913BB1C" w14:textId="729D39FF" w:rsidR="00154954" w:rsidRPr="00662DE5" w:rsidRDefault="00276E4D" w:rsidP="00823E04">
      <w:pPr>
        <w:rPr>
          <w:sz w:val="20"/>
          <w:szCs w:val="20"/>
        </w:rPr>
      </w:pP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7307D"/>
    <w:multiLevelType w:val="hybridMultilevel"/>
    <w:tmpl w:val="D172B6E0"/>
    <w:lvl w:ilvl="0" w:tplc="04090001">
      <w:start w:val="1"/>
      <w:numFmt w:val="bullet"/>
      <w:lvlText w:val=""/>
      <w:lvlJc w:val="left"/>
      <w:pPr>
        <w:ind w:left="2328" w:hanging="360"/>
      </w:pPr>
      <w:rPr>
        <w:rFonts w:ascii="Symbol" w:hAnsi="Symbol" w:hint="default"/>
      </w:rPr>
    </w:lvl>
    <w:lvl w:ilvl="1" w:tplc="04090003" w:tentative="1">
      <w:start w:val="1"/>
      <w:numFmt w:val="bullet"/>
      <w:lvlText w:val="o"/>
      <w:lvlJc w:val="left"/>
      <w:pPr>
        <w:ind w:left="3048" w:hanging="360"/>
      </w:pPr>
      <w:rPr>
        <w:rFonts w:ascii="Courier New" w:hAnsi="Courier New" w:cs="Courier New" w:hint="default"/>
      </w:rPr>
    </w:lvl>
    <w:lvl w:ilvl="2" w:tplc="04090005" w:tentative="1">
      <w:start w:val="1"/>
      <w:numFmt w:val="bullet"/>
      <w:lvlText w:val=""/>
      <w:lvlJc w:val="left"/>
      <w:pPr>
        <w:ind w:left="3768" w:hanging="360"/>
      </w:pPr>
      <w:rPr>
        <w:rFonts w:ascii="Wingdings" w:hAnsi="Wingdings" w:hint="default"/>
      </w:rPr>
    </w:lvl>
    <w:lvl w:ilvl="3" w:tplc="04090001" w:tentative="1">
      <w:start w:val="1"/>
      <w:numFmt w:val="bullet"/>
      <w:lvlText w:val=""/>
      <w:lvlJc w:val="left"/>
      <w:pPr>
        <w:ind w:left="4488" w:hanging="360"/>
      </w:pPr>
      <w:rPr>
        <w:rFonts w:ascii="Symbol" w:hAnsi="Symbol" w:hint="default"/>
      </w:rPr>
    </w:lvl>
    <w:lvl w:ilvl="4" w:tplc="04090003" w:tentative="1">
      <w:start w:val="1"/>
      <w:numFmt w:val="bullet"/>
      <w:lvlText w:val="o"/>
      <w:lvlJc w:val="left"/>
      <w:pPr>
        <w:ind w:left="5208" w:hanging="360"/>
      </w:pPr>
      <w:rPr>
        <w:rFonts w:ascii="Courier New" w:hAnsi="Courier New" w:cs="Courier New" w:hint="default"/>
      </w:rPr>
    </w:lvl>
    <w:lvl w:ilvl="5" w:tplc="04090005" w:tentative="1">
      <w:start w:val="1"/>
      <w:numFmt w:val="bullet"/>
      <w:lvlText w:val=""/>
      <w:lvlJc w:val="left"/>
      <w:pPr>
        <w:ind w:left="5928" w:hanging="360"/>
      </w:pPr>
      <w:rPr>
        <w:rFonts w:ascii="Wingdings" w:hAnsi="Wingdings" w:hint="default"/>
      </w:rPr>
    </w:lvl>
    <w:lvl w:ilvl="6" w:tplc="04090001" w:tentative="1">
      <w:start w:val="1"/>
      <w:numFmt w:val="bullet"/>
      <w:lvlText w:val=""/>
      <w:lvlJc w:val="left"/>
      <w:pPr>
        <w:ind w:left="6648" w:hanging="360"/>
      </w:pPr>
      <w:rPr>
        <w:rFonts w:ascii="Symbol" w:hAnsi="Symbol" w:hint="default"/>
      </w:rPr>
    </w:lvl>
    <w:lvl w:ilvl="7" w:tplc="04090003" w:tentative="1">
      <w:start w:val="1"/>
      <w:numFmt w:val="bullet"/>
      <w:lvlText w:val="o"/>
      <w:lvlJc w:val="left"/>
      <w:pPr>
        <w:ind w:left="7368" w:hanging="360"/>
      </w:pPr>
      <w:rPr>
        <w:rFonts w:ascii="Courier New" w:hAnsi="Courier New" w:cs="Courier New" w:hint="default"/>
      </w:rPr>
    </w:lvl>
    <w:lvl w:ilvl="8" w:tplc="04090005" w:tentative="1">
      <w:start w:val="1"/>
      <w:numFmt w:val="bullet"/>
      <w:lvlText w:val=""/>
      <w:lvlJc w:val="left"/>
      <w:pPr>
        <w:ind w:left="8088" w:hanging="360"/>
      </w:pPr>
      <w:rPr>
        <w:rFonts w:ascii="Wingdings" w:hAnsi="Wingdings" w:hint="default"/>
      </w:rPr>
    </w:lvl>
  </w:abstractNum>
  <w:abstractNum w:abstractNumId="1" w15:restartNumberingAfterBreak="0">
    <w:nsid w:val="0F5F6C30"/>
    <w:multiLevelType w:val="hybridMultilevel"/>
    <w:tmpl w:val="92402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1D030B"/>
    <w:multiLevelType w:val="hybridMultilevel"/>
    <w:tmpl w:val="6FEE7F4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BA74EC6"/>
    <w:multiLevelType w:val="hybridMultilevel"/>
    <w:tmpl w:val="7FB25564"/>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4" w15:restartNumberingAfterBreak="0">
    <w:nsid w:val="33BF69FE"/>
    <w:multiLevelType w:val="hybridMultilevel"/>
    <w:tmpl w:val="D1100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D17C16"/>
    <w:multiLevelType w:val="hybridMultilevel"/>
    <w:tmpl w:val="6606834C"/>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1">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E047348"/>
    <w:multiLevelType w:val="hybridMultilevel"/>
    <w:tmpl w:val="1EF637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57691A7D"/>
    <w:multiLevelType w:val="hybridMultilevel"/>
    <w:tmpl w:val="98EC2BD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58B73482"/>
    <w:multiLevelType w:val="hybridMultilevel"/>
    <w:tmpl w:val="E54AF12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23C606D"/>
    <w:multiLevelType w:val="hybridMultilevel"/>
    <w:tmpl w:val="9D1C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408F9"/>
    <w:multiLevelType w:val="hybridMultilevel"/>
    <w:tmpl w:val="DABE609A"/>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15" w15:restartNumberingAfterBreak="0">
    <w:nsid w:val="73D6245F"/>
    <w:multiLevelType w:val="hybridMultilevel"/>
    <w:tmpl w:val="15E2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2"/>
  </w:num>
  <w:num w:numId="2" w16cid:durableId="1833521762">
    <w:abstractNumId w:val="16"/>
  </w:num>
  <w:num w:numId="3" w16cid:durableId="1000931442">
    <w:abstractNumId w:val="6"/>
  </w:num>
  <w:num w:numId="4" w16cid:durableId="1350598418">
    <w:abstractNumId w:val="8"/>
  </w:num>
  <w:num w:numId="5" w16cid:durableId="1693796267">
    <w:abstractNumId w:val="11"/>
  </w:num>
  <w:num w:numId="6" w16cid:durableId="2031252050">
    <w:abstractNumId w:val="9"/>
  </w:num>
  <w:num w:numId="7" w16cid:durableId="848839064">
    <w:abstractNumId w:val="3"/>
  </w:num>
  <w:num w:numId="8" w16cid:durableId="1683704709">
    <w:abstractNumId w:val="14"/>
  </w:num>
  <w:num w:numId="9" w16cid:durableId="1339235271">
    <w:abstractNumId w:val="10"/>
  </w:num>
  <w:num w:numId="10" w16cid:durableId="1612199857">
    <w:abstractNumId w:val="4"/>
  </w:num>
  <w:num w:numId="11" w16cid:durableId="1474373101">
    <w:abstractNumId w:val="2"/>
  </w:num>
  <w:num w:numId="12" w16cid:durableId="354576544">
    <w:abstractNumId w:val="1"/>
  </w:num>
  <w:num w:numId="13" w16cid:durableId="1190414089">
    <w:abstractNumId w:val="13"/>
  </w:num>
  <w:num w:numId="14" w16cid:durableId="503932732">
    <w:abstractNumId w:val="7"/>
  </w:num>
  <w:num w:numId="15" w16cid:durableId="1355301184">
    <w:abstractNumId w:val="15"/>
  </w:num>
  <w:num w:numId="16" w16cid:durableId="474417677">
    <w:abstractNumId w:val="5"/>
  </w:num>
  <w:num w:numId="17" w16cid:durableId="213702498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2D1"/>
    <w:rsid w:val="000003D4"/>
    <w:rsid w:val="00000679"/>
    <w:rsid w:val="00000C4E"/>
    <w:rsid w:val="00000E07"/>
    <w:rsid w:val="00000FDA"/>
    <w:rsid w:val="000013CA"/>
    <w:rsid w:val="00001424"/>
    <w:rsid w:val="000015D4"/>
    <w:rsid w:val="00001B15"/>
    <w:rsid w:val="00001E93"/>
    <w:rsid w:val="0000292C"/>
    <w:rsid w:val="00002988"/>
    <w:rsid w:val="000029BF"/>
    <w:rsid w:val="0000311A"/>
    <w:rsid w:val="000032FD"/>
    <w:rsid w:val="00003390"/>
    <w:rsid w:val="00003B1C"/>
    <w:rsid w:val="000040EE"/>
    <w:rsid w:val="000048C5"/>
    <w:rsid w:val="00004A1A"/>
    <w:rsid w:val="00004F5B"/>
    <w:rsid w:val="00004F62"/>
    <w:rsid w:val="00004FDC"/>
    <w:rsid w:val="00005805"/>
    <w:rsid w:val="00005AC8"/>
    <w:rsid w:val="00005FC5"/>
    <w:rsid w:val="00006689"/>
    <w:rsid w:val="000069AB"/>
    <w:rsid w:val="00006A9F"/>
    <w:rsid w:val="00006C5F"/>
    <w:rsid w:val="00006CC7"/>
    <w:rsid w:val="00006F9A"/>
    <w:rsid w:val="00007090"/>
    <w:rsid w:val="00007103"/>
    <w:rsid w:val="00007190"/>
    <w:rsid w:val="0000748B"/>
    <w:rsid w:val="0000794B"/>
    <w:rsid w:val="00007AC5"/>
    <w:rsid w:val="00007BF8"/>
    <w:rsid w:val="00007CFE"/>
    <w:rsid w:val="0001044D"/>
    <w:rsid w:val="0001048A"/>
    <w:rsid w:val="0001066F"/>
    <w:rsid w:val="000106C6"/>
    <w:rsid w:val="00010AFD"/>
    <w:rsid w:val="00010D52"/>
    <w:rsid w:val="000112D9"/>
    <w:rsid w:val="0001144A"/>
    <w:rsid w:val="00011585"/>
    <w:rsid w:val="00011AD7"/>
    <w:rsid w:val="00011CF4"/>
    <w:rsid w:val="00011E07"/>
    <w:rsid w:val="000123E9"/>
    <w:rsid w:val="00012A84"/>
    <w:rsid w:val="000132E6"/>
    <w:rsid w:val="0001347F"/>
    <w:rsid w:val="00013900"/>
    <w:rsid w:val="00013A54"/>
    <w:rsid w:val="00013CD7"/>
    <w:rsid w:val="000141DA"/>
    <w:rsid w:val="000143AF"/>
    <w:rsid w:val="00014BF6"/>
    <w:rsid w:val="00014F75"/>
    <w:rsid w:val="000153C7"/>
    <w:rsid w:val="0001562F"/>
    <w:rsid w:val="0001570E"/>
    <w:rsid w:val="00015CE2"/>
    <w:rsid w:val="00015FBE"/>
    <w:rsid w:val="00016501"/>
    <w:rsid w:val="000166CC"/>
    <w:rsid w:val="00016A6C"/>
    <w:rsid w:val="00016BF6"/>
    <w:rsid w:val="00016E6C"/>
    <w:rsid w:val="000172F1"/>
    <w:rsid w:val="00017B6F"/>
    <w:rsid w:val="00017F17"/>
    <w:rsid w:val="000204D7"/>
    <w:rsid w:val="00020597"/>
    <w:rsid w:val="00020AD6"/>
    <w:rsid w:val="00020C9E"/>
    <w:rsid w:val="00020FC2"/>
    <w:rsid w:val="0002170D"/>
    <w:rsid w:val="00021A54"/>
    <w:rsid w:val="000223E5"/>
    <w:rsid w:val="0002259B"/>
    <w:rsid w:val="00022A3D"/>
    <w:rsid w:val="00022AFA"/>
    <w:rsid w:val="00022F3D"/>
    <w:rsid w:val="000230BA"/>
    <w:rsid w:val="0002329C"/>
    <w:rsid w:val="000232F5"/>
    <w:rsid w:val="0002356F"/>
    <w:rsid w:val="00023E30"/>
    <w:rsid w:val="0002423C"/>
    <w:rsid w:val="00024294"/>
    <w:rsid w:val="00024CA7"/>
    <w:rsid w:val="00024FB2"/>
    <w:rsid w:val="00025563"/>
    <w:rsid w:val="000260D7"/>
    <w:rsid w:val="000262CA"/>
    <w:rsid w:val="000262D1"/>
    <w:rsid w:val="00026339"/>
    <w:rsid w:val="00026646"/>
    <w:rsid w:val="00026AE6"/>
    <w:rsid w:val="00026C8E"/>
    <w:rsid w:val="00026F02"/>
    <w:rsid w:val="000274B7"/>
    <w:rsid w:val="00027858"/>
    <w:rsid w:val="0002791C"/>
    <w:rsid w:val="000300D8"/>
    <w:rsid w:val="00030136"/>
    <w:rsid w:val="000305A5"/>
    <w:rsid w:val="0003061F"/>
    <w:rsid w:val="000308AA"/>
    <w:rsid w:val="000310D6"/>
    <w:rsid w:val="000311E9"/>
    <w:rsid w:val="00031387"/>
    <w:rsid w:val="000316C6"/>
    <w:rsid w:val="00031DB6"/>
    <w:rsid w:val="0003224C"/>
    <w:rsid w:val="00032486"/>
    <w:rsid w:val="000329E9"/>
    <w:rsid w:val="0003304B"/>
    <w:rsid w:val="0003314E"/>
    <w:rsid w:val="00033180"/>
    <w:rsid w:val="00033A14"/>
    <w:rsid w:val="00033AB2"/>
    <w:rsid w:val="00033BD9"/>
    <w:rsid w:val="00033C02"/>
    <w:rsid w:val="00034352"/>
    <w:rsid w:val="00034736"/>
    <w:rsid w:val="00034A28"/>
    <w:rsid w:val="00034D23"/>
    <w:rsid w:val="00035084"/>
    <w:rsid w:val="000355B3"/>
    <w:rsid w:val="000355E7"/>
    <w:rsid w:val="0003586B"/>
    <w:rsid w:val="0003594D"/>
    <w:rsid w:val="00035DE7"/>
    <w:rsid w:val="00035E71"/>
    <w:rsid w:val="000361A2"/>
    <w:rsid w:val="00036A30"/>
    <w:rsid w:val="00036F6D"/>
    <w:rsid w:val="000374E6"/>
    <w:rsid w:val="000375CC"/>
    <w:rsid w:val="00037964"/>
    <w:rsid w:val="00037A6F"/>
    <w:rsid w:val="00040078"/>
    <w:rsid w:val="00040219"/>
    <w:rsid w:val="00040754"/>
    <w:rsid w:val="00040782"/>
    <w:rsid w:val="00040DBE"/>
    <w:rsid w:val="00040E4D"/>
    <w:rsid w:val="000410B8"/>
    <w:rsid w:val="0004195E"/>
    <w:rsid w:val="00041FFC"/>
    <w:rsid w:val="000420F7"/>
    <w:rsid w:val="000421DF"/>
    <w:rsid w:val="00042620"/>
    <w:rsid w:val="0004281E"/>
    <w:rsid w:val="00042BD6"/>
    <w:rsid w:val="00042E42"/>
    <w:rsid w:val="00042EDF"/>
    <w:rsid w:val="00042FDC"/>
    <w:rsid w:val="000431A1"/>
    <w:rsid w:val="000435B9"/>
    <w:rsid w:val="00043634"/>
    <w:rsid w:val="0004371A"/>
    <w:rsid w:val="00043E64"/>
    <w:rsid w:val="000440F1"/>
    <w:rsid w:val="00044317"/>
    <w:rsid w:val="0004432B"/>
    <w:rsid w:val="00044498"/>
    <w:rsid w:val="00044846"/>
    <w:rsid w:val="00044B72"/>
    <w:rsid w:val="00046623"/>
    <w:rsid w:val="0004682C"/>
    <w:rsid w:val="00046C0B"/>
    <w:rsid w:val="00047659"/>
    <w:rsid w:val="00047D55"/>
    <w:rsid w:val="00050038"/>
    <w:rsid w:val="000500A7"/>
    <w:rsid w:val="000501BC"/>
    <w:rsid w:val="0005045F"/>
    <w:rsid w:val="0005053A"/>
    <w:rsid w:val="00050E54"/>
    <w:rsid w:val="000510AC"/>
    <w:rsid w:val="00051460"/>
    <w:rsid w:val="000517A3"/>
    <w:rsid w:val="000518DF"/>
    <w:rsid w:val="00051B00"/>
    <w:rsid w:val="00051B3B"/>
    <w:rsid w:val="00051F39"/>
    <w:rsid w:val="000525EA"/>
    <w:rsid w:val="0005279C"/>
    <w:rsid w:val="00052930"/>
    <w:rsid w:val="00052C50"/>
    <w:rsid w:val="000533DD"/>
    <w:rsid w:val="00053537"/>
    <w:rsid w:val="00053BA2"/>
    <w:rsid w:val="00053CE5"/>
    <w:rsid w:val="00053D10"/>
    <w:rsid w:val="000543EC"/>
    <w:rsid w:val="00054529"/>
    <w:rsid w:val="0005478A"/>
    <w:rsid w:val="00055136"/>
    <w:rsid w:val="000554E5"/>
    <w:rsid w:val="000554F8"/>
    <w:rsid w:val="00055665"/>
    <w:rsid w:val="00055FF0"/>
    <w:rsid w:val="00056041"/>
    <w:rsid w:val="00056641"/>
    <w:rsid w:val="00056852"/>
    <w:rsid w:val="00056998"/>
    <w:rsid w:val="00056A94"/>
    <w:rsid w:val="000571A8"/>
    <w:rsid w:val="000571DB"/>
    <w:rsid w:val="00057523"/>
    <w:rsid w:val="000579DD"/>
    <w:rsid w:val="00057DC2"/>
    <w:rsid w:val="00057F52"/>
    <w:rsid w:val="00060B39"/>
    <w:rsid w:val="00060CC3"/>
    <w:rsid w:val="00060E0B"/>
    <w:rsid w:val="00060EA3"/>
    <w:rsid w:val="000618AA"/>
    <w:rsid w:val="00061F66"/>
    <w:rsid w:val="0006234E"/>
    <w:rsid w:val="000625EC"/>
    <w:rsid w:val="00063150"/>
    <w:rsid w:val="00063E39"/>
    <w:rsid w:val="00064283"/>
    <w:rsid w:val="000644B7"/>
    <w:rsid w:val="000647E5"/>
    <w:rsid w:val="000648FD"/>
    <w:rsid w:val="000649F1"/>
    <w:rsid w:val="00064B61"/>
    <w:rsid w:val="00064DCD"/>
    <w:rsid w:val="00064F69"/>
    <w:rsid w:val="00065199"/>
    <w:rsid w:val="0006525C"/>
    <w:rsid w:val="00065608"/>
    <w:rsid w:val="00065697"/>
    <w:rsid w:val="00065BDA"/>
    <w:rsid w:val="00066447"/>
    <w:rsid w:val="000664E0"/>
    <w:rsid w:val="00066B1D"/>
    <w:rsid w:val="00066B9D"/>
    <w:rsid w:val="00067163"/>
    <w:rsid w:val="00067AC8"/>
    <w:rsid w:val="00067BC8"/>
    <w:rsid w:val="00067C84"/>
    <w:rsid w:val="000700C9"/>
    <w:rsid w:val="000701C1"/>
    <w:rsid w:val="00070CB3"/>
    <w:rsid w:val="0007139E"/>
    <w:rsid w:val="0007185E"/>
    <w:rsid w:val="00071A78"/>
    <w:rsid w:val="00071A8E"/>
    <w:rsid w:val="000721C7"/>
    <w:rsid w:val="000722B0"/>
    <w:rsid w:val="0007288A"/>
    <w:rsid w:val="000728FA"/>
    <w:rsid w:val="000729A3"/>
    <w:rsid w:val="00072A6E"/>
    <w:rsid w:val="00072DD9"/>
    <w:rsid w:val="00073481"/>
    <w:rsid w:val="0007357C"/>
    <w:rsid w:val="000741F0"/>
    <w:rsid w:val="000744CA"/>
    <w:rsid w:val="000747A6"/>
    <w:rsid w:val="00074C27"/>
    <w:rsid w:val="00074E56"/>
    <w:rsid w:val="00074F3D"/>
    <w:rsid w:val="00075256"/>
    <w:rsid w:val="0007545A"/>
    <w:rsid w:val="00075AFE"/>
    <w:rsid w:val="00075DFA"/>
    <w:rsid w:val="000762E4"/>
    <w:rsid w:val="000766C6"/>
    <w:rsid w:val="00076783"/>
    <w:rsid w:val="00076C2D"/>
    <w:rsid w:val="00077010"/>
    <w:rsid w:val="0007741C"/>
    <w:rsid w:val="00080726"/>
    <w:rsid w:val="0008128B"/>
    <w:rsid w:val="0008213C"/>
    <w:rsid w:val="00082687"/>
    <w:rsid w:val="0008273E"/>
    <w:rsid w:val="00082834"/>
    <w:rsid w:val="00082F21"/>
    <w:rsid w:val="00082F38"/>
    <w:rsid w:val="0008374D"/>
    <w:rsid w:val="00083821"/>
    <w:rsid w:val="00083DED"/>
    <w:rsid w:val="000846C8"/>
    <w:rsid w:val="000847C1"/>
    <w:rsid w:val="00084915"/>
    <w:rsid w:val="00084CB8"/>
    <w:rsid w:val="00084EAF"/>
    <w:rsid w:val="00084EDD"/>
    <w:rsid w:val="000851F6"/>
    <w:rsid w:val="000855E8"/>
    <w:rsid w:val="000856D1"/>
    <w:rsid w:val="0008589A"/>
    <w:rsid w:val="000861D5"/>
    <w:rsid w:val="000863FB"/>
    <w:rsid w:val="0008679F"/>
    <w:rsid w:val="0008690A"/>
    <w:rsid w:val="0008768D"/>
    <w:rsid w:val="000877A0"/>
    <w:rsid w:val="0008793E"/>
    <w:rsid w:val="000901CD"/>
    <w:rsid w:val="000906E0"/>
    <w:rsid w:val="0009077F"/>
    <w:rsid w:val="00090B71"/>
    <w:rsid w:val="0009142D"/>
    <w:rsid w:val="00091513"/>
    <w:rsid w:val="000917AF"/>
    <w:rsid w:val="00091AAE"/>
    <w:rsid w:val="00091EBC"/>
    <w:rsid w:val="000920B2"/>
    <w:rsid w:val="000925FB"/>
    <w:rsid w:val="00092823"/>
    <w:rsid w:val="00092A58"/>
    <w:rsid w:val="00092AA6"/>
    <w:rsid w:val="00092B08"/>
    <w:rsid w:val="00092D82"/>
    <w:rsid w:val="00093667"/>
    <w:rsid w:val="00093A11"/>
    <w:rsid w:val="00093B69"/>
    <w:rsid w:val="00093D6E"/>
    <w:rsid w:val="00094241"/>
    <w:rsid w:val="00094259"/>
    <w:rsid w:val="000942AB"/>
    <w:rsid w:val="00094941"/>
    <w:rsid w:val="00094BF4"/>
    <w:rsid w:val="00094D53"/>
    <w:rsid w:val="000950EA"/>
    <w:rsid w:val="000954AB"/>
    <w:rsid w:val="000958D5"/>
    <w:rsid w:val="00095A65"/>
    <w:rsid w:val="00095B39"/>
    <w:rsid w:val="00095C0C"/>
    <w:rsid w:val="00095E44"/>
    <w:rsid w:val="00096075"/>
    <w:rsid w:val="00096706"/>
    <w:rsid w:val="0009680D"/>
    <w:rsid w:val="000968D0"/>
    <w:rsid w:val="00097392"/>
    <w:rsid w:val="000A085E"/>
    <w:rsid w:val="000A15E2"/>
    <w:rsid w:val="000A1C81"/>
    <w:rsid w:val="000A1D9A"/>
    <w:rsid w:val="000A21A8"/>
    <w:rsid w:val="000A233A"/>
    <w:rsid w:val="000A2839"/>
    <w:rsid w:val="000A2AC8"/>
    <w:rsid w:val="000A2B47"/>
    <w:rsid w:val="000A2C63"/>
    <w:rsid w:val="000A2E4B"/>
    <w:rsid w:val="000A3504"/>
    <w:rsid w:val="000A3533"/>
    <w:rsid w:val="000A383E"/>
    <w:rsid w:val="000A397F"/>
    <w:rsid w:val="000A43B5"/>
    <w:rsid w:val="000A466E"/>
    <w:rsid w:val="000A4989"/>
    <w:rsid w:val="000A4C51"/>
    <w:rsid w:val="000A4DF4"/>
    <w:rsid w:val="000A4F62"/>
    <w:rsid w:val="000A51CF"/>
    <w:rsid w:val="000A523E"/>
    <w:rsid w:val="000A547F"/>
    <w:rsid w:val="000A556C"/>
    <w:rsid w:val="000A5DB5"/>
    <w:rsid w:val="000A6098"/>
    <w:rsid w:val="000A64FC"/>
    <w:rsid w:val="000A6988"/>
    <w:rsid w:val="000A7FA1"/>
    <w:rsid w:val="000B022D"/>
    <w:rsid w:val="000B04CF"/>
    <w:rsid w:val="000B0756"/>
    <w:rsid w:val="000B0A47"/>
    <w:rsid w:val="000B0A48"/>
    <w:rsid w:val="000B0A69"/>
    <w:rsid w:val="000B0C9D"/>
    <w:rsid w:val="000B0D9F"/>
    <w:rsid w:val="000B0FE1"/>
    <w:rsid w:val="000B1552"/>
    <w:rsid w:val="000B18D7"/>
    <w:rsid w:val="000B1B47"/>
    <w:rsid w:val="000B1D66"/>
    <w:rsid w:val="000B2DC0"/>
    <w:rsid w:val="000B3403"/>
    <w:rsid w:val="000B354C"/>
    <w:rsid w:val="000B3899"/>
    <w:rsid w:val="000B3A95"/>
    <w:rsid w:val="000B3C57"/>
    <w:rsid w:val="000B4043"/>
    <w:rsid w:val="000B42D8"/>
    <w:rsid w:val="000B4390"/>
    <w:rsid w:val="000B46C3"/>
    <w:rsid w:val="000B481C"/>
    <w:rsid w:val="000B4BDF"/>
    <w:rsid w:val="000B4C5B"/>
    <w:rsid w:val="000B51FD"/>
    <w:rsid w:val="000B54F3"/>
    <w:rsid w:val="000B5E28"/>
    <w:rsid w:val="000B61F9"/>
    <w:rsid w:val="000B63CF"/>
    <w:rsid w:val="000B6572"/>
    <w:rsid w:val="000B6EE3"/>
    <w:rsid w:val="000B711C"/>
    <w:rsid w:val="000B71C1"/>
    <w:rsid w:val="000B75A8"/>
    <w:rsid w:val="000B75E0"/>
    <w:rsid w:val="000B7761"/>
    <w:rsid w:val="000B791E"/>
    <w:rsid w:val="000B7A4C"/>
    <w:rsid w:val="000B7ADD"/>
    <w:rsid w:val="000B7C7D"/>
    <w:rsid w:val="000C0AC6"/>
    <w:rsid w:val="000C0B11"/>
    <w:rsid w:val="000C0B4B"/>
    <w:rsid w:val="000C0BB2"/>
    <w:rsid w:val="000C0CDA"/>
    <w:rsid w:val="000C12ED"/>
    <w:rsid w:val="000C1353"/>
    <w:rsid w:val="000C13F0"/>
    <w:rsid w:val="000C1704"/>
    <w:rsid w:val="000C2864"/>
    <w:rsid w:val="000C2A03"/>
    <w:rsid w:val="000C33F2"/>
    <w:rsid w:val="000C3449"/>
    <w:rsid w:val="000C3C8B"/>
    <w:rsid w:val="000C3CF4"/>
    <w:rsid w:val="000C3F89"/>
    <w:rsid w:val="000C4025"/>
    <w:rsid w:val="000C412F"/>
    <w:rsid w:val="000C4229"/>
    <w:rsid w:val="000C4254"/>
    <w:rsid w:val="000C4533"/>
    <w:rsid w:val="000C49A8"/>
    <w:rsid w:val="000C4A3F"/>
    <w:rsid w:val="000C4AC7"/>
    <w:rsid w:val="000C4BF6"/>
    <w:rsid w:val="000C4CE8"/>
    <w:rsid w:val="000C4D16"/>
    <w:rsid w:val="000C4D43"/>
    <w:rsid w:val="000C4E13"/>
    <w:rsid w:val="000C51D3"/>
    <w:rsid w:val="000C538E"/>
    <w:rsid w:val="000C611A"/>
    <w:rsid w:val="000C6176"/>
    <w:rsid w:val="000C62D9"/>
    <w:rsid w:val="000C64AF"/>
    <w:rsid w:val="000C65D2"/>
    <w:rsid w:val="000C68CD"/>
    <w:rsid w:val="000C7107"/>
    <w:rsid w:val="000C7E8E"/>
    <w:rsid w:val="000D0670"/>
    <w:rsid w:val="000D07F5"/>
    <w:rsid w:val="000D087F"/>
    <w:rsid w:val="000D08BB"/>
    <w:rsid w:val="000D0A36"/>
    <w:rsid w:val="000D0ACE"/>
    <w:rsid w:val="000D0C28"/>
    <w:rsid w:val="000D1287"/>
    <w:rsid w:val="000D13FF"/>
    <w:rsid w:val="000D1448"/>
    <w:rsid w:val="000D1677"/>
    <w:rsid w:val="000D24E1"/>
    <w:rsid w:val="000D2668"/>
    <w:rsid w:val="000D2AA8"/>
    <w:rsid w:val="000D2DB0"/>
    <w:rsid w:val="000D3382"/>
    <w:rsid w:val="000D34EE"/>
    <w:rsid w:val="000D3628"/>
    <w:rsid w:val="000D37F4"/>
    <w:rsid w:val="000D3896"/>
    <w:rsid w:val="000D3F12"/>
    <w:rsid w:val="000D446E"/>
    <w:rsid w:val="000D473C"/>
    <w:rsid w:val="000D4CD8"/>
    <w:rsid w:val="000D4D1B"/>
    <w:rsid w:val="000D4E4C"/>
    <w:rsid w:val="000D4F59"/>
    <w:rsid w:val="000D569F"/>
    <w:rsid w:val="000D5806"/>
    <w:rsid w:val="000D5821"/>
    <w:rsid w:val="000D59C0"/>
    <w:rsid w:val="000D5AF1"/>
    <w:rsid w:val="000D5FAB"/>
    <w:rsid w:val="000D6061"/>
    <w:rsid w:val="000D62E9"/>
    <w:rsid w:val="000D6540"/>
    <w:rsid w:val="000D6627"/>
    <w:rsid w:val="000D6F62"/>
    <w:rsid w:val="000D7700"/>
    <w:rsid w:val="000D7701"/>
    <w:rsid w:val="000D776A"/>
    <w:rsid w:val="000D7852"/>
    <w:rsid w:val="000D7C8B"/>
    <w:rsid w:val="000D7F52"/>
    <w:rsid w:val="000E015D"/>
    <w:rsid w:val="000E03E4"/>
    <w:rsid w:val="000E067F"/>
    <w:rsid w:val="000E081D"/>
    <w:rsid w:val="000E0CFA"/>
    <w:rsid w:val="000E1163"/>
    <w:rsid w:val="000E176C"/>
    <w:rsid w:val="000E17DD"/>
    <w:rsid w:val="000E1B17"/>
    <w:rsid w:val="000E2011"/>
    <w:rsid w:val="000E2606"/>
    <w:rsid w:val="000E29BF"/>
    <w:rsid w:val="000E2C70"/>
    <w:rsid w:val="000E2D8E"/>
    <w:rsid w:val="000E324D"/>
    <w:rsid w:val="000E4269"/>
    <w:rsid w:val="000E4408"/>
    <w:rsid w:val="000E4441"/>
    <w:rsid w:val="000E4CB8"/>
    <w:rsid w:val="000E4CD8"/>
    <w:rsid w:val="000E4E9E"/>
    <w:rsid w:val="000E54F4"/>
    <w:rsid w:val="000E5652"/>
    <w:rsid w:val="000E5BE2"/>
    <w:rsid w:val="000E5F66"/>
    <w:rsid w:val="000E604C"/>
    <w:rsid w:val="000E6069"/>
    <w:rsid w:val="000E60DE"/>
    <w:rsid w:val="000E669A"/>
    <w:rsid w:val="000E7215"/>
    <w:rsid w:val="000E743A"/>
    <w:rsid w:val="000E7488"/>
    <w:rsid w:val="000E76E6"/>
    <w:rsid w:val="000E7A5B"/>
    <w:rsid w:val="000E7DC4"/>
    <w:rsid w:val="000E7F9A"/>
    <w:rsid w:val="000F018E"/>
    <w:rsid w:val="000F0CFD"/>
    <w:rsid w:val="000F0E13"/>
    <w:rsid w:val="000F10FB"/>
    <w:rsid w:val="000F14E1"/>
    <w:rsid w:val="000F175F"/>
    <w:rsid w:val="000F2357"/>
    <w:rsid w:val="000F2A3C"/>
    <w:rsid w:val="000F2B90"/>
    <w:rsid w:val="000F2F82"/>
    <w:rsid w:val="000F30AF"/>
    <w:rsid w:val="000F3946"/>
    <w:rsid w:val="000F4079"/>
    <w:rsid w:val="000F40FC"/>
    <w:rsid w:val="000F423F"/>
    <w:rsid w:val="000F439D"/>
    <w:rsid w:val="000F4C44"/>
    <w:rsid w:val="000F4DD4"/>
    <w:rsid w:val="000F5027"/>
    <w:rsid w:val="000F55AC"/>
    <w:rsid w:val="000F55BD"/>
    <w:rsid w:val="000F5DFB"/>
    <w:rsid w:val="000F5E7D"/>
    <w:rsid w:val="000F622E"/>
    <w:rsid w:val="000F679D"/>
    <w:rsid w:val="000F6835"/>
    <w:rsid w:val="000F6AA1"/>
    <w:rsid w:val="000F6B52"/>
    <w:rsid w:val="000F6C89"/>
    <w:rsid w:val="000F6F53"/>
    <w:rsid w:val="000F7229"/>
    <w:rsid w:val="000F7255"/>
    <w:rsid w:val="000F76A3"/>
    <w:rsid w:val="000F77E3"/>
    <w:rsid w:val="000F7D26"/>
    <w:rsid w:val="00100C79"/>
    <w:rsid w:val="00100D7C"/>
    <w:rsid w:val="00100EE8"/>
    <w:rsid w:val="001010B4"/>
    <w:rsid w:val="001015FC"/>
    <w:rsid w:val="00101D68"/>
    <w:rsid w:val="00101E1B"/>
    <w:rsid w:val="001021E2"/>
    <w:rsid w:val="00102320"/>
    <w:rsid w:val="001024BE"/>
    <w:rsid w:val="0010270C"/>
    <w:rsid w:val="00103380"/>
    <w:rsid w:val="001035DA"/>
    <w:rsid w:val="001035FD"/>
    <w:rsid w:val="001038CE"/>
    <w:rsid w:val="00103D13"/>
    <w:rsid w:val="00103FC5"/>
    <w:rsid w:val="001044EB"/>
    <w:rsid w:val="00104904"/>
    <w:rsid w:val="00104AE1"/>
    <w:rsid w:val="00104B99"/>
    <w:rsid w:val="001052D4"/>
    <w:rsid w:val="0010536C"/>
    <w:rsid w:val="001054F2"/>
    <w:rsid w:val="001058C6"/>
    <w:rsid w:val="00105AD3"/>
    <w:rsid w:val="00106570"/>
    <w:rsid w:val="00106714"/>
    <w:rsid w:val="001068E3"/>
    <w:rsid w:val="0010737C"/>
    <w:rsid w:val="001073F8"/>
    <w:rsid w:val="00107501"/>
    <w:rsid w:val="0010760D"/>
    <w:rsid w:val="00107829"/>
    <w:rsid w:val="00107CD6"/>
    <w:rsid w:val="00107E12"/>
    <w:rsid w:val="0011007D"/>
    <w:rsid w:val="00110817"/>
    <w:rsid w:val="0011083E"/>
    <w:rsid w:val="001108FA"/>
    <w:rsid w:val="00110A46"/>
    <w:rsid w:val="00110E65"/>
    <w:rsid w:val="00110E6E"/>
    <w:rsid w:val="0011169A"/>
    <w:rsid w:val="00111980"/>
    <w:rsid w:val="001119DF"/>
    <w:rsid w:val="00111D42"/>
    <w:rsid w:val="00111E6A"/>
    <w:rsid w:val="001122AE"/>
    <w:rsid w:val="001127B4"/>
    <w:rsid w:val="00112AF9"/>
    <w:rsid w:val="0011318A"/>
    <w:rsid w:val="001138AE"/>
    <w:rsid w:val="001138ED"/>
    <w:rsid w:val="0011393B"/>
    <w:rsid w:val="00113E99"/>
    <w:rsid w:val="00113EF4"/>
    <w:rsid w:val="00114BAA"/>
    <w:rsid w:val="00114E31"/>
    <w:rsid w:val="00114F79"/>
    <w:rsid w:val="00115221"/>
    <w:rsid w:val="0011542B"/>
    <w:rsid w:val="0011557D"/>
    <w:rsid w:val="00115E02"/>
    <w:rsid w:val="001160F0"/>
    <w:rsid w:val="00116402"/>
    <w:rsid w:val="00116470"/>
    <w:rsid w:val="00116827"/>
    <w:rsid w:val="00116839"/>
    <w:rsid w:val="00116B87"/>
    <w:rsid w:val="00116C4E"/>
    <w:rsid w:val="001174C3"/>
    <w:rsid w:val="00117D11"/>
    <w:rsid w:val="00117E96"/>
    <w:rsid w:val="00117F1E"/>
    <w:rsid w:val="00120793"/>
    <w:rsid w:val="00120BE8"/>
    <w:rsid w:val="00121256"/>
    <w:rsid w:val="001217DA"/>
    <w:rsid w:val="00121EAD"/>
    <w:rsid w:val="0012203F"/>
    <w:rsid w:val="0012221D"/>
    <w:rsid w:val="00122240"/>
    <w:rsid w:val="0012247A"/>
    <w:rsid w:val="0012276C"/>
    <w:rsid w:val="00122A09"/>
    <w:rsid w:val="00123056"/>
    <w:rsid w:val="00123129"/>
    <w:rsid w:val="0012392C"/>
    <w:rsid w:val="00123B2A"/>
    <w:rsid w:val="00123C35"/>
    <w:rsid w:val="00123EAE"/>
    <w:rsid w:val="001246B1"/>
    <w:rsid w:val="001249B6"/>
    <w:rsid w:val="00125497"/>
    <w:rsid w:val="001258FB"/>
    <w:rsid w:val="00125D91"/>
    <w:rsid w:val="00126131"/>
    <w:rsid w:val="00126192"/>
    <w:rsid w:val="00126410"/>
    <w:rsid w:val="00126F05"/>
    <w:rsid w:val="00126F3A"/>
    <w:rsid w:val="00127284"/>
    <w:rsid w:val="001279CD"/>
    <w:rsid w:val="00127B8A"/>
    <w:rsid w:val="00127EF5"/>
    <w:rsid w:val="00127F67"/>
    <w:rsid w:val="00130073"/>
    <w:rsid w:val="0013046F"/>
    <w:rsid w:val="00130A81"/>
    <w:rsid w:val="00130B68"/>
    <w:rsid w:val="0013113A"/>
    <w:rsid w:val="0013284D"/>
    <w:rsid w:val="00132ACA"/>
    <w:rsid w:val="00132CBE"/>
    <w:rsid w:val="001336EA"/>
    <w:rsid w:val="00133C52"/>
    <w:rsid w:val="00133CFE"/>
    <w:rsid w:val="00134ADC"/>
    <w:rsid w:val="0013518D"/>
    <w:rsid w:val="001353A2"/>
    <w:rsid w:val="00135593"/>
    <w:rsid w:val="00135A53"/>
    <w:rsid w:val="00135B5C"/>
    <w:rsid w:val="00135FF8"/>
    <w:rsid w:val="00136402"/>
    <w:rsid w:val="001366DD"/>
    <w:rsid w:val="001368CD"/>
    <w:rsid w:val="001368E0"/>
    <w:rsid w:val="00136A28"/>
    <w:rsid w:val="00136D31"/>
    <w:rsid w:val="00136DF7"/>
    <w:rsid w:val="0013729D"/>
    <w:rsid w:val="001372AB"/>
    <w:rsid w:val="0013759B"/>
    <w:rsid w:val="001377C7"/>
    <w:rsid w:val="00137826"/>
    <w:rsid w:val="00140024"/>
    <w:rsid w:val="00140570"/>
    <w:rsid w:val="001407FD"/>
    <w:rsid w:val="00140BBC"/>
    <w:rsid w:val="0014155F"/>
    <w:rsid w:val="001416D0"/>
    <w:rsid w:val="001416DF"/>
    <w:rsid w:val="0014174A"/>
    <w:rsid w:val="0014194C"/>
    <w:rsid w:val="00141AF6"/>
    <w:rsid w:val="00141C3D"/>
    <w:rsid w:val="00141C4B"/>
    <w:rsid w:val="00141DE9"/>
    <w:rsid w:val="00141EFA"/>
    <w:rsid w:val="0014202E"/>
    <w:rsid w:val="00142691"/>
    <w:rsid w:val="00142AD4"/>
    <w:rsid w:val="00143F50"/>
    <w:rsid w:val="00143F68"/>
    <w:rsid w:val="001446BC"/>
    <w:rsid w:val="00144AF1"/>
    <w:rsid w:val="00145004"/>
    <w:rsid w:val="001450B3"/>
    <w:rsid w:val="001450D1"/>
    <w:rsid w:val="0014546C"/>
    <w:rsid w:val="0014555E"/>
    <w:rsid w:val="00146127"/>
    <w:rsid w:val="00146754"/>
    <w:rsid w:val="001468DE"/>
    <w:rsid w:val="00146B96"/>
    <w:rsid w:val="00146BDA"/>
    <w:rsid w:val="00146D89"/>
    <w:rsid w:val="00146EAD"/>
    <w:rsid w:val="001471FB"/>
    <w:rsid w:val="001473F9"/>
    <w:rsid w:val="00147A7E"/>
    <w:rsid w:val="00147AD0"/>
    <w:rsid w:val="00147B1B"/>
    <w:rsid w:val="00147BF5"/>
    <w:rsid w:val="00150681"/>
    <w:rsid w:val="0015073C"/>
    <w:rsid w:val="00150C77"/>
    <w:rsid w:val="00150F0D"/>
    <w:rsid w:val="001516F7"/>
    <w:rsid w:val="0015178B"/>
    <w:rsid w:val="00151A0C"/>
    <w:rsid w:val="00151B67"/>
    <w:rsid w:val="001521DE"/>
    <w:rsid w:val="00152885"/>
    <w:rsid w:val="00152C5D"/>
    <w:rsid w:val="00153016"/>
    <w:rsid w:val="001531F7"/>
    <w:rsid w:val="00153A2D"/>
    <w:rsid w:val="00153AE1"/>
    <w:rsid w:val="00153C6E"/>
    <w:rsid w:val="00153CAA"/>
    <w:rsid w:val="001542BC"/>
    <w:rsid w:val="0015466D"/>
    <w:rsid w:val="0015477B"/>
    <w:rsid w:val="001548AF"/>
    <w:rsid w:val="00154938"/>
    <w:rsid w:val="00154954"/>
    <w:rsid w:val="00154A32"/>
    <w:rsid w:val="00154D4C"/>
    <w:rsid w:val="00154E47"/>
    <w:rsid w:val="001552E1"/>
    <w:rsid w:val="00155681"/>
    <w:rsid w:val="0015595D"/>
    <w:rsid w:val="00155986"/>
    <w:rsid w:val="00155C35"/>
    <w:rsid w:val="00155DB9"/>
    <w:rsid w:val="00155E7F"/>
    <w:rsid w:val="00157954"/>
    <w:rsid w:val="00157F78"/>
    <w:rsid w:val="001602E0"/>
    <w:rsid w:val="00160350"/>
    <w:rsid w:val="00160BEC"/>
    <w:rsid w:val="00160EB6"/>
    <w:rsid w:val="00161283"/>
    <w:rsid w:val="00161301"/>
    <w:rsid w:val="00161353"/>
    <w:rsid w:val="00161793"/>
    <w:rsid w:val="0016196C"/>
    <w:rsid w:val="001621F7"/>
    <w:rsid w:val="00162209"/>
    <w:rsid w:val="00162213"/>
    <w:rsid w:val="00162287"/>
    <w:rsid w:val="0016236B"/>
    <w:rsid w:val="001625DD"/>
    <w:rsid w:val="001628A8"/>
    <w:rsid w:val="00162936"/>
    <w:rsid w:val="00163366"/>
    <w:rsid w:val="0016369E"/>
    <w:rsid w:val="00163B04"/>
    <w:rsid w:val="00163F22"/>
    <w:rsid w:val="001643EF"/>
    <w:rsid w:val="0016443F"/>
    <w:rsid w:val="001644A0"/>
    <w:rsid w:val="001646C7"/>
    <w:rsid w:val="00164B95"/>
    <w:rsid w:val="00164CDF"/>
    <w:rsid w:val="00164D59"/>
    <w:rsid w:val="0016501E"/>
    <w:rsid w:val="00165AAC"/>
    <w:rsid w:val="00165B61"/>
    <w:rsid w:val="001663CA"/>
    <w:rsid w:val="00166F71"/>
    <w:rsid w:val="00167024"/>
    <w:rsid w:val="00167468"/>
    <w:rsid w:val="00167B3E"/>
    <w:rsid w:val="00167BEA"/>
    <w:rsid w:val="00167C6B"/>
    <w:rsid w:val="00167CD7"/>
    <w:rsid w:val="00170549"/>
    <w:rsid w:val="00170B37"/>
    <w:rsid w:val="00170FCE"/>
    <w:rsid w:val="00171252"/>
    <w:rsid w:val="001712F3"/>
    <w:rsid w:val="00171383"/>
    <w:rsid w:val="0017188A"/>
    <w:rsid w:val="00171A46"/>
    <w:rsid w:val="0017200C"/>
    <w:rsid w:val="001720DF"/>
    <w:rsid w:val="00172239"/>
    <w:rsid w:val="0017223E"/>
    <w:rsid w:val="0017234B"/>
    <w:rsid w:val="001724BA"/>
    <w:rsid w:val="0017258F"/>
    <w:rsid w:val="001726A1"/>
    <w:rsid w:val="00172B3B"/>
    <w:rsid w:val="00172F72"/>
    <w:rsid w:val="00173229"/>
    <w:rsid w:val="00173DA2"/>
    <w:rsid w:val="00174027"/>
    <w:rsid w:val="00174451"/>
    <w:rsid w:val="00174E43"/>
    <w:rsid w:val="00174E6C"/>
    <w:rsid w:val="00174F73"/>
    <w:rsid w:val="001751EF"/>
    <w:rsid w:val="00175D32"/>
    <w:rsid w:val="001762FE"/>
    <w:rsid w:val="001764BE"/>
    <w:rsid w:val="001765BE"/>
    <w:rsid w:val="00176786"/>
    <w:rsid w:val="00176A2C"/>
    <w:rsid w:val="00176CA8"/>
    <w:rsid w:val="00176DC0"/>
    <w:rsid w:val="00176F16"/>
    <w:rsid w:val="0017737E"/>
    <w:rsid w:val="00177716"/>
    <w:rsid w:val="001778A7"/>
    <w:rsid w:val="00177945"/>
    <w:rsid w:val="001779DD"/>
    <w:rsid w:val="00177B1D"/>
    <w:rsid w:val="00177CFB"/>
    <w:rsid w:val="00177F32"/>
    <w:rsid w:val="00180078"/>
    <w:rsid w:val="00180592"/>
    <w:rsid w:val="001806A0"/>
    <w:rsid w:val="001807A0"/>
    <w:rsid w:val="00180D4C"/>
    <w:rsid w:val="00180D88"/>
    <w:rsid w:val="00180FBC"/>
    <w:rsid w:val="0018124E"/>
    <w:rsid w:val="0018153E"/>
    <w:rsid w:val="001816BC"/>
    <w:rsid w:val="00181898"/>
    <w:rsid w:val="00181C2E"/>
    <w:rsid w:val="00181DBC"/>
    <w:rsid w:val="001823F1"/>
    <w:rsid w:val="00182703"/>
    <w:rsid w:val="0018274E"/>
    <w:rsid w:val="00182A4B"/>
    <w:rsid w:val="0018313D"/>
    <w:rsid w:val="00183C08"/>
    <w:rsid w:val="00183C91"/>
    <w:rsid w:val="00184285"/>
    <w:rsid w:val="0018466C"/>
    <w:rsid w:val="0018503F"/>
    <w:rsid w:val="00185183"/>
    <w:rsid w:val="00185795"/>
    <w:rsid w:val="00185A43"/>
    <w:rsid w:val="00185B10"/>
    <w:rsid w:val="001866C7"/>
    <w:rsid w:val="00186ADE"/>
    <w:rsid w:val="001872E7"/>
    <w:rsid w:val="00187330"/>
    <w:rsid w:val="001874D9"/>
    <w:rsid w:val="001874FD"/>
    <w:rsid w:val="001875DD"/>
    <w:rsid w:val="001879CF"/>
    <w:rsid w:val="00187F6A"/>
    <w:rsid w:val="0019055D"/>
    <w:rsid w:val="0019070F"/>
    <w:rsid w:val="0019092F"/>
    <w:rsid w:val="00190BC8"/>
    <w:rsid w:val="00190C28"/>
    <w:rsid w:val="00190D0B"/>
    <w:rsid w:val="00191086"/>
    <w:rsid w:val="00192252"/>
    <w:rsid w:val="00192B30"/>
    <w:rsid w:val="0019314F"/>
    <w:rsid w:val="0019334C"/>
    <w:rsid w:val="001937A0"/>
    <w:rsid w:val="0019448A"/>
    <w:rsid w:val="001947E9"/>
    <w:rsid w:val="001951CC"/>
    <w:rsid w:val="00195284"/>
    <w:rsid w:val="0019565B"/>
    <w:rsid w:val="001956AD"/>
    <w:rsid w:val="00195D0C"/>
    <w:rsid w:val="00195D7A"/>
    <w:rsid w:val="00195F22"/>
    <w:rsid w:val="001961CC"/>
    <w:rsid w:val="0019672F"/>
    <w:rsid w:val="00196751"/>
    <w:rsid w:val="001968A6"/>
    <w:rsid w:val="0019698B"/>
    <w:rsid w:val="00196CBA"/>
    <w:rsid w:val="00196E0B"/>
    <w:rsid w:val="00197112"/>
    <w:rsid w:val="00197485"/>
    <w:rsid w:val="00197E21"/>
    <w:rsid w:val="00197F65"/>
    <w:rsid w:val="001A0146"/>
    <w:rsid w:val="001A10B7"/>
    <w:rsid w:val="001A1365"/>
    <w:rsid w:val="001A14E1"/>
    <w:rsid w:val="001A167D"/>
    <w:rsid w:val="001A19F5"/>
    <w:rsid w:val="001A1A11"/>
    <w:rsid w:val="001A1C9A"/>
    <w:rsid w:val="001A1EC1"/>
    <w:rsid w:val="001A2651"/>
    <w:rsid w:val="001A299B"/>
    <w:rsid w:val="001A2F94"/>
    <w:rsid w:val="001A34A2"/>
    <w:rsid w:val="001A36D5"/>
    <w:rsid w:val="001A3BCB"/>
    <w:rsid w:val="001A3E98"/>
    <w:rsid w:val="001A4AD9"/>
    <w:rsid w:val="001A56B3"/>
    <w:rsid w:val="001A589B"/>
    <w:rsid w:val="001A5BE0"/>
    <w:rsid w:val="001A5CB9"/>
    <w:rsid w:val="001A5E62"/>
    <w:rsid w:val="001A630F"/>
    <w:rsid w:val="001A6845"/>
    <w:rsid w:val="001A7171"/>
    <w:rsid w:val="001A7858"/>
    <w:rsid w:val="001B04A8"/>
    <w:rsid w:val="001B091C"/>
    <w:rsid w:val="001B0920"/>
    <w:rsid w:val="001B09A6"/>
    <w:rsid w:val="001B0C60"/>
    <w:rsid w:val="001B0C67"/>
    <w:rsid w:val="001B11E7"/>
    <w:rsid w:val="001B12E4"/>
    <w:rsid w:val="001B166A"/>
    <w:rsid w:val="001B1820"/>
    <w:rsid w:val="001B1FB9"/>
    <w:rsid w:val="001B218A"/>
    <w:rsid w:val="001B23BA"/>
    <w:rsid w:val="001B27F9"/>
    <w:rsid w:val="001B29BA"/>
    <w:rsid w:val="001B2D06"/>
    <w:rsid w:val="001B39E0"/>
    <w:rsid w:val="001B3A2B"/>
    <w:rsid w:val="001B3B42"/>
    <w:rsid w:val="001B3C19"/>
    <w:rsid w:val="001B4265"/>
    <w:rsid w:val="001B46AF"/>
    <w:rsid w:val="001B473D"/>
    <w:rsid w:val="001B4A20"/>
    <w:rsid w:val="001B5B38"/>
    <w:rsid w:val="001B60E4"/>
    <w:rsid w:val="001B6116"/>
    <w:rsid w:val="001B65B8"/>
    <w:rsid w:val="001B662A"/>
    <w:rsid w:val="001B66E6"/>
    <w:rsid w:val="001B68AC"/>
    <w:rsid w:val="001B6BA8"/>
    <w:rsid w:val="001B6E85"/>
    <w:rsid w:val="001B6F36"/>
    <w:rsid w:val="001B7067"/>
    <w:rsid w:val="001B7770"/>
    <w:rsid w:val="001B7A72"/>
    <w:rsid w:val="001C0347"/>
    <w:rsid w:val="001C0516"/>
    <w:rsid w:val="001C06FC"/>
    <w:rsid w:val="001C0BA9"/>
    <w:rsid w:val="001C0ED0"/>
    <w:rsid w:val="001C15C7"/>
    <w:rsid w:val="001C190B"/>
    <w:rsid w:val="001C1942"/>
    <w:rsid w:val="001C1A93"/>
    <w:rsid w:val="001C1AA5"/>
    <w:rsid w:val="001C1B40"/>
    <w:rsid w:val="001C24EE"/>
    <w:rsid w:val="001C2C7E"/>
    <w:rsid w:val="001C3576"/>
    <w:rsid w:val="001C360F"/>
    <w:rsid w:val="001C3764"/>
    <w:rsid w:val="001C3819"/>
    <w:rsid w:val="001C384F"/>
    <w:rsid w:val="001C3989"/>
    <w:rsid w:val="001C3BB4"/>
    <w:rsid w:val="001C3D9F"/>
    <w:rsid w:val="001C4043"/>
    <w:rsid w:val="001C4246"/>
    <w:rsid w:val="001C443B"/>
    <w:rsid w:val="001C4730"/>
    <w:rsid w:val="001C48DB"/>
    <w:rsid w:val="001C4964"/>
    <w:rsid w:val="001C4DBB"/>
    <w:rsid w:val="001C4E69"/>
    <w:rsid w:val="001C5477"/>
    <w:rsid w:val="001C56E0"/>
    <w:rsid w:val="001C5A06"/>
    <w:rsid w:val="001C5ACF"/>
    <w:rsid w:val="001C62F1"/>
    <w:rsid w:val="001C65AA"/>
    <w:rsid w:val="001C697D"/>
    <w:rsid w:val="001C6E93"/>
    <w:rsid w:val="001C73E6"/>
    <w:rsid w:val="001C7494"/>
    <w:rsid w:val="001C7565"/>
    <w:rsid w:val="001C78CC"/>
    <w:rsid w:val="001D036F"/>
    <w:rsid w:val="001D0836"/>
    <w:rsid w:val="001D0D76"/>
    <w:rsid w:val="001D0DFB"/>
    <w:rsid w:val="001D101E"/>
    <w:rsid w:val="001D139E"/>
    <w:rsid w:val="001D1950"/>
    <w:rsid w:val="001D1AB5"/>
    <w:rsid w:val="001D1F8A"/>
    <w:rsid w:val="001D259A"/>
    <w:rsid w:val="001D267F"/>
    <w:rsid w:val="001D2710"/>
    <w:rsid w:val="001D27F3"/>
    <w:rsid w:val="001D2956"/>
    <w:rsid w:val="001D2F0E"/>
    <w:rsid w:val="001D38DF"/>
    <w:rsid w:val="001D3B4D"/>
    <w:rsid w:val="001D3F71"/>
    <w:rsid w:val="001D4543"/>
    <w:rsid w:val="001D515E"/>
    <w:rsid w:val="001D5F74"/>
    <w:rsid w:val="001D609F"/>
    <w:rsid w:val="001D6872"/>
    <w:rsid w:val="001D68F5"/>
    <w:rsid w:val="001D6B07"/>
    <w:rsid w:val="001D76AA"/>
    <w:rsid w:val="001D76D7"/>
    <w:rsid w:val="001D7731"/>
    <w:rsid w:val="001D78D2"/>
    <w:rsid w:val="001D7AED"/>
    <w:rsid w:val="001E0257"/>
    <w:rsid w:val="001E0364"/>
    <w:rsid w:val="001E1990"/>
    <w:rsid w:val="001E1B3E"/>
    <w:rsid w:val="001E1BAA"/>
    <w:rsid w:val="001E1CDB"/>
    <w:rsid w:val="001E1EA5"/>
    <w:rsid w:val="001E28E6"/>
    <w:rsid w:val="001E37B6"/>
    <w:rsid w:val="001E3C52"/>
    <w:rsid w:val="001E3FCE"/>
    <w:rsid w:val="001E4522"/>
    <w:rsid w:val="001E45F3"/>
    <w:rsid w:val="001E4620"/>
    <w:rsid w:val="001E46C4"/>
    <w:rsid w:val="001E48B4"/>
    <w:rsid w:val="001E4BD9"/>
    <w:rsid w:val="001E5304"/>
    <w:rsid w:val="001E564B"/>
    <w:rsid w:val="001E5C66"/>
    <w:rsid w:val="001E645A"/>
    <w:rsid w:val="001E659F"/>
    <w:rsid w:val="001E6951"/>
    <w:rsid w:val="001E6AD2"/>
    <w:rsid w:val="001E6B27"/>
    <w:rsid w:val="001E6B2A"/>
    <w:rsid w:val="001E70C0"/>
    <w:rsid w:val="001E7100"/>
    <w:rsid w:val="001E7E38"/>
    <w:rsid w:val="001E7EA7"/>
    <w:rsid w:val="001F0491"/>
    <w:rsid w:val="001F0914"/>
    <w:rsid w:val="001F12B7"/>
    <w:rsid w:val="001F1557"/>
    <w:rsid w:val="001F1588"/>
    <w:rsid w:val="001F1DDE"/>
    <w:rsid w:val="001F1E37"/>
    <w:rsid w:val="001F1E8D"/>
    <w:rsid w:val="001F2055"/>
    <w:rsid w:val="001F20CB"/>
    <w:rsid w:val="001F2362"/>
    <w:rsid w:val="001F2831"/>
    <w:rsid w:val="001F3953"/>
    <w:rsid w:val="001F3EA4"/>
    <w:rsid w:val="001F41BE"/>
    <w:rsid w:val="001F4E6C"/>
    <w:rsid w:val="001F4F50"/>
    <w:rsid w:val="001F5E02"/>
    <w:rsid w:val="001F687F"/>
    <w:rsid w:val="001F68D7"/>
    <w:rsid w:val="001F6C6C"/>
    <w:rsid w:val="001F74D5"/>
    <w:rsid w:val="001F76EE"/>
    <w:rsid w:val="001F7964"/>
    <w:rsid w:val="001F79B5"/>
    <w:rsid w:val="00200122"/>
    <w:rsid w:val="002003EF"/>
    <w:rsid w:val="00200B5A"/>
    <w:rsid w:val="00200F38"/>
    <w:rsid w:val="00200F84"/>
    <w:rsid w:val="00200FAF"/>
    <w:rsid w:val="0020106F"/>
    <w:rsid w:val="0020183F"/>
    <w:rsid w:val="0020196A"/>
    <w:rsid w:val="002019F2"/>
    <w:rsid w:val="00201CF4"/>
    <w:rsid w:val="002022A2"/>
    <w:rsid w:val="00202747"/>
    <w:rsid w:val="00202877"/>
    <w:rsid w:val="002028EB"/>
    <w:rsid w:val="00202C6A"/>
    <w:rsid w:val="00202CFC"/>
    <w:rsid w:val="002032A3"/>
    <w:rsid w:val="00203946"/>
    <w:rsid w:val="00203BF4"/>
    <w:rsid w:val="00203DB1"/>
    <w:rsid w:val="00204243"/>
    <w:rsid w:val="0020426E"/>
    <w:rsid w:val="00204B03"/>
    <w:rsid w:val="00204B27"/>
    <w:rsid w:val="00204BFA"/>
    <w:rsid w:val="00204FD6"/>
    <w:rsid w:val="002050E4"/>
    <w:rsid w:val="0020514F"/>
    <w:rsid w:val="002051A7"/>
    <w:rsid w:val="00205290"/>
    <w:rsid w:val="00205BA4"/>
    <w:rsid w:val="00205C92"/>
    <w:rsid w:val="00206693"/>
    <w:rsid w:val="002070DA"/>
    <w:rsid w:val="00207311"/>
    <w:rsid w:val="00207657"/>
    <w:rsid w:val="00207790"/>
    <w:rsid w:val="00207803"/>
    <w:rsid w:val="002079BC"/>
    <w:rsid w:val="00207AAD"/>
    <w:rsid w:val="0021016D"/>
    <w:rsid w:val="00210D5E"/>
    <w:rsid w:val="002110D2"/>
    <w:rsid w:val="0021148E"/>
    <w:rsid w:val="00211536"/>
    <w:rsid w:val="00211729"/>
    <w:rsid w:val="00211B1A"/>
    <w:rsid w:val="00211DAA"/>
    <w:rsid w:val="00211F11"/>
    <w:rsid w:val="002121E1"/>
    <w:rsid w:val="00212A39"/>
    <w:rsid w:val="00213042"/>
    <w:rsid w:val="00214004"/>
    <w:rsid w:val="0021415F"/>
    <w:rsid w:val="00214202"/>
    <w:rsid w:val="00214244"/>
    <w:rsid w:val="002147F6"/>
    <w:rsid w:val="00214EAD"/>
    <w:rsid w:val="00215A2E"/>
    <w:rsid w:val="00215D04"/>
    <w:rsid w:val="00216117"/>
    <w:rsid w:val="00216281"/>
    <w:rsid w:val="00216309"/>
    <w:rsid w:val="0021633A"/>
    <w:rsid w:val="00216FB8"/>
    <w:rsid w:val="0021725D"/>
    <w:rsid w:val="00217531"/>
    <w:rsid w:val="0022008C"/>
    <w:rsid w:val="0022024B"/>
    <w:rsid w:val="002208AD"/>
    <w:rsid w:val="00220918"/>
    <w:rsid w:val="00220DDE"/>
    <w:rsid w:val="00220E8D"/>
    <w:rsid w:val="002212AD"/>
    <w:rsid w:val="00221449"/>
    <w:rsid w:val="00221820"/>
    <w:rsid w:val="0022198A"/>
    <w:rsid w:val="002221B5"/>
    <w:rsid w:val="0022235E"/>
    <w:rsid w:val="00222598"/>
    <w:rsid w:val="0022272F"/>
    <w:rsid w:val="00223535"/>
    <w:rsid w:val="00223617"/>
    <w:rsid w:val="00223623"/>
    <w:rsid w:val="0022369A"/>
    <w:rsid w:val="00223870"/>
    <w:rsid w:val="0022393B"/>
    <w:rsid w:val="00223C17"/>
    <w:rsid w:val="00223E3B"/>
    <w:rsid w:val="00223F79"/>
    <w:rsid w:val="002240F3"/>
    <w:rsid w:val="002241C4"/>
    <w:rsid w:val="002250E1"/>
    <w:rsid w:val="0022518B"/>
    <w:rsid w:val="0022526B"/>
    <w:rsid w:val="002259E6"/>
    <w:rsid w:val="00225AF2"/>
    <w:rsid w:val="00225BE3"/>
    <w:rsid w:val="00225CBC"/>
    <w:rsid w:val="00225D14"/>
    <w:rsid w:val="00225D3F"/>
    <w:rsid w:val="00225EFF"/>
    <w:rsid w:val="0022610B"/>
    <w:rsid w:val="00226310"/>
    <w:rsid w:val="002268DA"/>
    <w:rsid w:val="00226F98"/>
    <w:rsid w:val="0022734F"/>
    <w:rsid w:val="00227580"/>
    <w:rsid w:val="0022780A"/>
    <w:rsid w:val="00227AB1"/>
    <w:rsid w:val="00227F95"/>
    <w:rsid w:val="002300C3"/>
    <w:rsid w:val="00230498"/>
    <w:rsid w:val="002304AC"/>
    <w:rsid w:val="00230736"/>
    <w:rsid w:val="00230773"/>
    <w:rsid w:val="00230C16"/>
    <w:rsid w:val="002317E1"/>
    <w:rsid w:val="0023182E"/>
    <w:rsid w:val="00231B40"/>
    <w:rsid w:val="00231C09"/>
    <w:rsid w:val="00231CA5"/>
    <w:rsid w:val="00231DD2"/>
    <w:rsid w:val="00232110"/>
    <w:rsid w:val="00232245"/>
    <w:rsid w:val="002323BC"/>
    <w:rsid w:val="002329F4"/>
    <w:rsid w:val="00232DE7"/>
    <w:rsid w:val="00232E72"/>
    <w:rsid w:val="00232F77"/>
    <w:rsid w:val="00233102"/>
    <w:rsid w:val="002335E9"/>
    <w:rsid w:val="002338CD"/>
    <w:rsid w:val="00233E26"/>
    <w:rsid w:val="0023412F"/>
    <w:rsid w:val="002343F5"/>
    <w:rsid w:val="00234467"/>
    <w:rsid w:val="002345EA"/>
    <w:rsid w:val="00234693"/>
    <w:rsid w:val="00234AA0"/>
    <w:rsid w:val="00234CAE"/>
    <w:rsid w:val="00235114"/>
    <w:rsid w:val="00235969"/>
    <w:rsid w:val="00236634"/>
    <w:rsid w:val="00236C3C"/>
    <w:rsid w:val="00236C6D"/>
    <w:rsid w:val="00236F79"/>
    <w:rsid w:val="0023709C"/>
    <w:rsid w:val="002375C0"/>
    <w:rsid w:val="00237908"/>
    <w:rsid w:val="00237AC5"/>
    <w:rsid w:val="00237B38"/>
    <w:rsid w:val="00237DF2"/>
    <w:rsid w:val="00237E91"/>
    <w:rsid w:val="002400E9"/>
    <w:rsid w:val="0024037E"/>
    <w:rsid w:val="00240A44"/>
    <w:rsid w:val="00240F31"/>
    <w:rsid w:val="002412B3"/>
    <w:rsid w:val="00242623"/>
    <w:rsid w:val="00242FCC"/>
    <w:rsid w:val="00243230"/>
    <w:rsid w:val="002438EE"/>
    <w:rsid w:val="00243B3D"/>
    <w:rsid w:val="00243CD1"/>
    <w:rsid w:val="00243E36"/>
    <w:rsid w:val="002444B5"/>
    <w:rsid w:val="0024496C"/>
    <w:rsid w:val="00244BB1"/>
    <w:rsid w:val="00244CB2"/>
    <w:rsid w:val="00244D35"/>
    <w:rsid w:val="00244FDD"/>
    <w:rsid w:val="0024563E"/>
    <w:rsid w:val="0024590E"/>
    <w:rsid w:val="00246017"/>
    <w:rsid w:val="0024691C"/>
    <w:rsid w:val="002473CF"/>
    <w:rsid w:val="002474C0"/>
    <w:rsid w:val="002478FC"/>
    <w:rsid w:val="00247C2D"/>
    <w:rsid w:val="00247E15"/>
    <w:rsid w:val="00247EBB"/>
    <w:rsid w:val="00247F57"/>
    <w:rsid w:val="00250729"/>
    <w:rsid w:val="0025075D"/>
    <w:rsid w:val="00250F5E"/>
    <w:rsid w:val="00251293"/>
    <w:rsid w:val="0025132F"/>
    <w:rsid w:val="0025134C"/>
    <w:rsid w:val="00251615"/>
    <w:rsid w:val="0025166C"/>
    <w:rsid w:val="00251884"/>
    <w:rsid w:val="00251B6E"/>
    <w:rsid w:val="00251D4B"/>
    <w:rsid w:val="00251DDC"/>
    <w:rsid w:val="00251FA5"/>
    <w:rsid w:val="00252251"/>
    <w:rsid w:val="002526F7"/>
    <w:rsid w:val="002529D9"/>
    <w:rsid w:val="002529E5"/>
    <w:rsid w:val="00252AE5"/>
    <w:rsid w:val="00252F4D"/>
    <w:rsid w:val="0025310D"/>
    <w:rsid w:val="00253819"/>
    <w:rsid w:val="002540E8"/>
    <w:rsid w:val="002542C5"/>
    <w:rsid w:val="002547B2"/>
    <w:rsid w:val="00254A12"/>
    <w:rsid w:val="0025510E"/>
    <w:rsid w:val="002552B8"/>
    <w:rsid w:val="00255507"/>
    <w:rsid w:val="00255D2D"/>
    <w:rsid w:val="00256221"/>
    <w:rsid w:val="002565DE"/>
    <w:rsid w:val="0025675C"/>
    <w:rsid w:val="00256E88"/>
    <w:rsid w:val="0025714F"/>
    <w:rsid w:val="00257839"/>
    <w:rsid w:val="0025790F"/>
    <w:rsid w:val="002579EF"/>
    <w:rsid w:val="00257B1B"/>
    <w:rsid w:val="00257EC1"/>
    <w:rsid w:val="00260261"/>
    <w:rsid w:val="00260265"/>
    <w:rsid w:val="0026039A"/>
    <w:rsid w:val="002604EA"/>
    <w:rsid w:val="0026069A"/>
    <w:rsid w:val="00260A05"/>
    <w:rsid w:val="00260CB4"/>
    <w:rsid w:val="00261027"/>
    <w:rsid w:val="00261078"/>
    <w:rsid w:val="0026113E"/>
    <w:rsid w:val="00261802"/>
    <w:rsid w:val="00261BBF"/>
    <w:rsid w:val="00261EEC"/>
    <w:rsid w:val="00261F13"/>
    <w:rsid w:val="0026302F"/>
    <w:rsid w:val="00263840"/>
    <w:rsid w:val="002638F3"/>
    <w:rsid w:val="002639FA"/>
    <w:rsid w:val="00263E06"/>
    <w:rsid w:val="00264037"/>
    <w:rsid w:val="0026445C"/>
    <w:rsid w:val="0026476A"/>
    <w:rsid w:val="0026478B"/>
    <w:rsid w:val="00264C7D"/>
    <w:rsid w:val="00264D2D"/>
    <w:rsid w:val="00264EA9"/>
    <w:rsid w:val="0026549A"/>
    <w:rsid w:val="0026557F"/>
    <w:rsid w:val="00265B02"/>
    <w:rsid w:val="00265F07"/>
    <w:rsid w:val="002663C0"/>
    <w:rsid w:val="00266672"/>
    <w:rsid w:val="002674D5"/>
    <w:rsid w:val="0026752D"/>
    <w:rsid w:val="002675B4"/>
    <w:rsid w:val="0026785B"/>
    <w:rsid w:val="0026795B"/>
    <w:rsid w:val="002679A5"/>
    <w:rsid w:val="002703CE"/>
    <w:rsid w:val="002707D1"/>
    <w:rsid w:val="00270DAD"/>
    <w:rsid w:val="00270F88"/>
    <w:rsid w:val="00270F93"/>
    <w:rsid w:val="00271171"/>
    <w:rsid w:val="00271346"/>
    <w:rsid w:val="00271611"/>
    <w:rsid w:val="00271612"/>
    <w:rsid w:val="002719FB"/>
    <w:rsid w:val="00271BA6"/>
    <w:rsid w:val="00271FA2"/>
    <w:rsid w:val="00272283"/>
    <w:rsid w:val="00272449"/>
    <w:rsid w:val="00272CDD"/>
    <w:rsid w:val="0027358A"/>
    <w:rsid w:val="00273D47"/>
    <w:rsid w:val="00273E5E"/>
    <w:rsid w:val="00274168"/>
    <w:rsid w:val="00274BB1"/>
    <w:rsid w:val="00274C05"/>
    <w:rsid w:val="00274FA1"/>
    <w:rsid w:val="00275103"/>
    <w:rsid w:val="00275A5C"/>
    <w:rsid w:val="00275B05"/>
    <w:rsid w:val="00275D8D"/>
    <w:rsid w:val="0027601F"/>
    <w:rsid w:val="0027652F"/>
    <w:rsid w:val="002765F2"/>
    <w:rsid w:val="00276605"/>
    <w:rsid w:val="002766AB"/>
    <w:rsid w:val="00276733"/>
    <w:rsid w:val="00276E4D"/>
    <w:rsid w:val="00276E72"/>
    <w:rsid w:val="0027797A"/>
    <w:rsid w:val="00277A1C"/>
    <w:rsid w:val="00277B8A"/>
    <w:rsid w:val="00277BC2"/>
    <w:rsid w:val="00277FE2"/>
    <w:rsid w:val="00280997"/>
    <w:rsid w:val="00280A4C"/>
    <w:rsid w:val="00280BC5"/>
    <w:rsid w:val="00282089"/>
    <w:rsid w:val="00282420"/>
    <w:rsid w:val="00282518"/>
    <w:rsid w:val="002825A6"/>
    <w:rsid w:val="00282C83"/>
    <w:rsid w:val="00283181"/>
    <w:rsid w:val="00283557"/>
    <w:rsid w:val="0028396C"/>
    <w:rsid w:val="0028398A"/>
    <w:rsid w:val="00283BA9"/>
    <w:rsid w:val="00283C3B"/>
    <w:rsid w:val="00283C57"/>
    <w:rsid w:val="00284750"/>
    <w:rsid w:val="00284753"/>
    <w:rsid w:val="002847A1"/>
    <w:rsid w:val="00284A19"/>
    <w:rsid w:val="00284A95"/>
    <w:rsid w:val="00284CAD"/>
    <w:rsid w:val="00284EBF"/>
    <w:rsid w:val="00284F58"/>
    <w:rsid w:val="002854FC"/>
    <w:rsid w:val="00285540"/>
    <w:rsid w:val="00286811"/>
    <w:rsid w:val="00287A13"/>
    <w:rsid w:val="00287BEE"/>
    <w:rsid w:val="00287E43"/>
    <w:rsid w:val="00287FE4"/>
    <w:rsid w:val="00290368"/>
    <w:rsid w:val="002905C0"/>
    <w:rsid w:val="002905E8"/>
    <w:rsid w:val="0029061A"/>
    <w:rsid w:val="0029085F"/>
    <w:rsid w:val="002910DB"/>
    <w:rsid w:val="0029130F"/>
    <w:rsid w:val="002920DF"/>
    <w:rsid w:val="002923EB"/>
    <w:rsid w:val="00292B11"/>
    <w:rsid w:val="00292D25"/>
    <w:rsid w:val="00292E34"/>
    <w:rsid w:val="002930ED"/>
    <w:rsid w:val="00293164"/>
    <w:rsid w:val="002935C0"/>
    <w:rsid w:val="00293DF0"/>
    <w:rsid w:val="00293F4D"/>
    <w:rsid w:val="002943C5"/>
    <w:rsid w:val="00294419"/>
    <w:rsid w:val="00294A6B"/>
    <w:rsid w:val="00294F12"/>
    <w:rsid w:val="00294F89"/>
    <w:rsid w:val="00294FD9"/>
    <w:rsid w:val="002952C4"/>
    <w:rsid w:val="00295689"/>
    <w:rsid w:val="002956F4"/>
    <w:rsid w:val="00295BB0"/>
    <w:rsid w:val="0029623C"/>
    <w:rsid w:val="002972F0"/>
    <w:rsid w:val="002974F9"/>
    <w:rsid w:val="0029787F"/>
    <w:rsid w:val="0029794C"/>
    <w:rsid w:val="00297D5B"/>
    <w:rsid w:val="002A043F"/>
    <w:rsid w:val="002A0A68"/>
    <w:rsid w:val="002A0FAB"/>
    <w:rsid w:val="002A1395"/>
    <w:rsid w:val="002A18AC"/>
    <w:rsid w:val="002A213D"/>
    <w:rsid w:val="002A28EC"/>
    <w:rsid w:val="002A298E"/>
    <w:rsid w:val="002A29F3"/>
    <w:rsid w:val="002A2BCE"/>
    <w:rsid w:val="002A32BA"/>
    <w:rsid w:val="002A3667"/>
    <w:rsid w:val="002A37AA"/>
    <w:rsid w:val="002A3A39"/>
    <w:rsid w:val="002A3BDD"/>
    <w:rsid w:val="002A40E8"/>
    <w:rsid w:val="002A4248"/>
    <w:rsid w:val="002A4425"/>
    <w:rsid w:val="002A4797"/>
    <w:rsid w:val="002A48AF"/>
    <w:rsid w:val="002A51C4"/>
    <w:rsid w:val="002A555C"/>
    <w:rsid w:val="002A5B3F"/>
    <w:rsid w:val="002A620F"/>
    <w:rsid w:val="002A6290"/>
    <w:rsid w:val="002A67C5"/>
    <w:rsid w:val="002A69E1"/>
    <w:rsid w:val="002A6FED"/>
    <w:rsid w:val="002A70EB"/>
    <w:rsid w:val="002A799E"/>
    <w:rsid w:val="002A7CE2"/>
    <w:rsid w:val="002A7CEF"/>
    <w:rsid w:val="002A7D08"/>
    <w:rsid w:val="002A7D7C"/>
    <w:rsid w:val="002A7FCA"/>
    <w:rsid w:val="002B0459"/>
    <w:rsid w:val="002B06E2"/>
    <w:rsid w:val="002B087B"/>
    <w:rsid w:val="002B093F"/>
    <w:rsid w:val="002B09B1"/>
    <w:rsid w:val="002B0B50"/>
    <w:rsid w:val="002B0BB2"/>
    <w:rsid w:val="002B12DE"/>
    <w:rsid w:val="002B134E"/>
    <w:rsid w:val="002B18A4"/>
    <w:rsid w:val="002B22A4"/>
    <w:rsid w:val="002B2332"/>
    <w:rsid w:val="002B270C"/>
    <w:rsid w:val="002B2733"/>
    <w:rsid w:val="002B2967"/>
    <w:rsid w:val="002B2A5C"/>
    <w:rsid w:val="002B2B3E"/>
    <w:rsid w:val="002B36AD"/>
    <w:rsid w:val="002B392E"/>
    <w:rsid w:val="002B3A27"/>
    <w:rsid w:val="002B3D37"/>
    <w:rsid w:val="002B41D4"/>
    <w:rsid w:val="002B4423"/>
    <w:rsid w:val="002B473F"/>
    <w:rsid w:val="002B4B30"/>
    <w:rsid w:val="002B4D42"/>
    <w:rsid w:val="002B4D5E"/>
    <w:rsid w:val="002B4D89"/>
    <w:rsid w:val="002B51AA"/>
    <w:rsid w:val="002B538D"/>
    <w:rsid w:val="002B589C"/>
    <w:rsid w:val="002B5DB0"/>
    <w:rsid w:val="002B5ECD"/>
    <w:rsid w:val="002B6841"/>
    <w:rsid w:val="002B6C66"/>
    <w:rsid w:val="002B700D"/>
    <w:rsid w:val="002B72D7"/>
    <w:rsid w:val="002B7A65"/>
    <w:rsid w:val="002B7B9C"/>
    <w:rsid w:val="002B7C74"/>
    <w:rsid w:val="002B7E13"/>
    <w:rsid w:val="002B7F48"/>
    <w:rsid w:val="002C0063"/>
    <w:rsid w:val="002C0100"/>
    <w:rsid w:val="002C1074"/>
    <w:rsid w:val="002C17D0"/>
    <w:rsid w:val="002C203B"/>
    <w:rsid w:val="002C20D8"/>
    <w:rsid w:val="002C242C"/>
    <w:rsid w:val="002C27C6"/>
    <w:rsid w:val="002C2883"/>
    <w:rsid w:val="002C30D9"/>
    <w:rsid w:val="002C365C"/>
    <w:rsid w:val="002C3A55"/>
    <w:rsid w:val="002C3D4D"/>
    <w:rsid w:val="002C46D5"/>
    <w:rsid w:val="002C5533"/>
    <w:rsid w:val="002C571E"/>
    <w:rsid w:val="002C6EDE"/>
    <w:rsid w:val="002C70FC"/>
    <w:rsid w:val="002C7579"/>
    <w:rsid w:val="002C75B7"/>
    <w:rsid w:val="002D026F"/>
    <w:rsid w:val="002D0490"/>
    <w:rsid w:val="002D06C7"/>
    <w:rsid w:val="002D0BE3"/>
    <w:rsid w:val="002D1019"/>
    <w:rsid w:val="002D106E"/>
    <w:rsid w:val="002D1796"/>
    <w:rsid w:val="002D1C98"/>
    <w:rsid w:val="002D1CB7"/>
    <w:rsid w:val="002D2733"/>
    <w:rsid w:val="002D286E"/>
    <w:rsid w:val="002D2A5D"/>
    <w:rsid w:val="002D2AA2"/>
    <w:rsid w:val="002D2B7C"/>
    <w:rsid w:val="002D33E5"/>
    <w:rsid w:val="002D376F"/>
    <w:rsid w:val="002D3B33"/>
    <w:rsid w:val="002D3EC5"/>
    <w:rsid w:val="002D42E6"/>
    <w:rsid w:val="002D4394"/>
    <w:rsid w:val="002D453C"/>
    <w:rsid w:val="002D4745"/>
    <w:rsid w:val="002D4B09"/>
    <w:rsid w:val="002D50E8"/>
    <w:rsid w:val="002D56EA"/>
    <w:rsid w:val="002D5702"/>
    <w:rsid w:val="002D5A03"/>
    <w:rsid w:val="002D5B4C"/>
    <w:rsid w:val="002D5DC8"/>
    <w:rsid w:val="002D606D"/>
    <w:rsid w:val="002D6AD6"/>
    <w:rsid w:val="002D6B4C"/>
    <w:rsid w:val="002D6C4B"/>
    <w:rsid w:val="002D6E8C"/>
    <w:rsid w:val="002D70D5"/>
    <w:rsid w:val="002D75C9"/>
    <w:rsid w:val="002D7B56"/>
    <w:rsid w:val="002D7B9E"/>
    <w:rsid w:val="002D7C8B"/>
    <w:rsid w:val="002E0766"/>
    <w:rsid w:val="002E1047"/>
    <w:rsid w:val="002E12B2"/>
    <w:rsid w:val="002E12EE"/>
    <w:rsid w:val="002E144D"/>
    <w:rsid w:val="002E17CE"/>
    <w:rsid w:val="002E1909"/>
    <w:rsid w:val="002E1BFD"/>
    <w:rsid w:val="002E1C2F"/>
    <w:rsid w:val="002E200B"/>
    <w:rsid w:val="002E2437"/>
    <w:rsid w:val="002E2D32"/>
    <w:rsid w:val="002E3142"/>
    <w:rsid w:val="002E32F2"/>
    <w:rsid w:val="002E35A8"/>
    <w:rsid w:val="002E361F"/>
    <w:rsid w:val="002E3722"/>
    <w:rsid w:val="002E372B"/>
    <w:rsid w:val="002E3968"/>
    <w:rsid w:val="002E3E50"/>
    <w:rsid w:val="002E3F2B"/>
    <w:rsid w:val="002E44CC"/>
    <w:rsid w:val="002E4A0A"/>
    <w:rsid w:val="002E5042"/>
    <w:rsid w:val="002E5062"/>
    <w:rsid w:val="002E555E"/>
    <w:rsid w:val="002E56F1"/>
    <w:rsid w:val="002E58B6"/>
    <w:rsid w:val="002E5D92"/>
    <w:rsid w:val="002E6003"/>
    <w:rsid w:val="002E64B4"/>
    <w:rsid w:val="002E6AFA"/>
    <w:rsid w:val="002E6BFE"/>
    <w:rsid w:val="002E70F1"/>
    <w:rsid w:val="002E722E"/>
    <w:rsid w:val="002E728D"/>
    <w:rsid w:val="002E755F"/>
    <w:rsid w:val="002E77E6"/>
    <w:rsid w:val="002E787B"/>
    <w:rsid w:val="002E7A25"/>
    <w:rsid w:val="002F0697"/>
    <w:rsid w:val="002F1232"/>
    <w:rsid w:val="002F1400"/>
    <w:rsid w:val="002F16B0"/>
    <w:rsid w:val="002F1F3E"/>
    <w:rsid w:val="002F210D"/>
    <w:rsid w:val="002F2260"/>
    <w:rsid w:val="002F22D6"/>
    <w:rsid w:val="002F27EB"/>
    <w:rsid w:val="002F2ABA"/>
    <w:rsid w:val="002F2C33"/>
    <w:rsid w:val="002F2CA1"/>
    <w:rsid w:val="002F2E00"/>
    <w:rsid w:val="002F3422"/>
    <w:rsid w:val="002F3C5E"/>
    <w:rsid w:val="002F3DEA"/>
    <w:rsid w:val="002F3E07"/>
    <w:rsid w:val="002F3FBE"/>
    <w:rsid w:val="002F4286"/>
    <w:rsid w:val="002F4381"/>
    <w:rsid w:val="002F43E9"/>
    <w:rsid w:val="002F4820"/>
    <w:rsid w:val="002F497E"/>
    <w:rsid w:val="002F4E5C"/>
    <w:rsid w:val="002F4EE5"/>
    <w:rsid w:val="002F4F9C"/>
    <w:rsid w:val="002F5061"/>
    <w:rsid w:val="002F52A1"/>
    <w:rsid w:val="002F57CA"/>
    <w:rsid w:val="002F59A3"/>
    <w:rsid w:val="002F5E9B"/>
    <w:rsid w:val="002F6793"/>
    <w:rsid w:val="002F6D07"/>
    <w:rsid w:val="002F717B"/>
    <w:rsid w:val="002F71D3"/>
    <w:rsid w:val="002F7363"/>
    <w:rsid w:val="0030004D"/>
    <w:rsid w:val="0030005D"/>
    <w:rsid w:val="00300353"/>
    <w:rsid w:val="00300625"/>
    <w:rsid w:val="0030071A"/>
    <w:rsid w:val="00300A9A"/>
    <w:rsid w:val="00300ED5"/>
    <w:rsid w:val="00301377"/>
    <w:rsid w:val="003013F8"/>
    <w:rsid w:val="00301A56"/>
    <w:rsid w:val="00301B32"/>
    <w:rsid w:val="003027FA"/>
    <w:rsid w:val="00302A2D"/>
    <w:rsid w:val="0030336E"/>
    <w:rsid w:val="003037F9"/>
    <w:rsid w:val="003038D8"/>
    <w:rsid w:val="00303CF1"/>
    <w:rsid w:val="0030411B"/>
    <w:rsid w:val="0030435E"/>
    <w:rsid w:val="0030437F"/>
    <w:rsid w:val="00304786"/>
    <w:rsid w:val="00304DEE"/>
    <w:rsid w:val="00304FED"/>
    <w:rsid w:val="00305126"/>
    <w:rsid w:val="00305488"/>
    <w:rsid w:val="003054C6"/>
    <w:rsid w:val="0030553B"/>
    <w:rsid w:val="003057C9"/>
    <w:rsid w:val="00305985"/>
    <w:rsid w:val="00305BA1"/>
    <w:rsid w:val="00306179"/>
    <w:rsid w:val="00306409"/>
    <w:rsid w:val="00306533"/>
    <w:rsid w:val="0030681E"/>
    <w:rsid w:val="00306A23"/>
    <w:rsid w:val="00306B06"/>
    <w:rsid w:val="00306ED1"/>
    <w:rsid w:val="0030724B"/>
    <w:rsid w:val="00307296"/>
    <w:rsid w:val="00307304"/>
    <w:rsid w:val="00307B04"/>
    <w:rsid w:val="00307D5B"/>
    <w:rsid w:val="003104D4"/>
    <w:rsid w:val="0031059B"/>
    <w:rsid w:val="00310A48"/>
    <w:rsid w:val="00311235"/>
    <w:rsid w:val="00311658"/>
    <w:rsid w:val="00311687"/>
    <w:rsid w:val="00311A46"/>
    <w:rsid w:val="00311FCC"/>
    <w:rsid w:val="00312183"/>
    <w:rsid w:val="00312216"/>
    <w:rsid w:val="003123DE"/>
    <w:rsid w:val="00312A32"/>
    <w:rsid w:val="00312DC1"/>
    <w:rsid w:val="0031324D"/>
    <w:rsid w:val="003132F4"/>
    <w:rsid w:val="003139B8"/>
    <w:rsid w:val="00314B5C"/>
    <w:rsid w:val="00314BC4"/>
    <w:rsid w:val="00314C80"/>
    <w:rsid w:val="0031512C"/>
    <w:rsid w:val="003153A7"/>
    <w:rsid w:val="0031545D"/>
    <w:rsid w:val="00315C7B"/>
    <w:rsid w:val="00315D78"/>
    <w:rsid w:val="00315EA3"/>
    <w:rsid w:val="00316388"/>
    <w:rsid w:val="00316828"/>
    <w:rsid w:val="0031694E"/>
    <w:rsid w:val="003177D9"/>
    <w:rsid w:val="003177FD"/>
    <w:rsid w:val="0031782B"/>
    <w:rsid w:val="00317883"/>
    <w:rsid w:val="00317965"/>
    <w:rsid w:val="003179D6"/>
    <w:rsid w:val="00317FEE"/>
    <w:rsid w:val="003204B2"/>
    <w:rsid w:val="00320D3B"/>
    <w:rsid w:val="00320D93"/>
    <w:rsid w:val="0032110F"/>
    <w:rsid w:val="00321A54"/>
    <w:rsid w:val="00322D93"/>
    <w:rsid w:val="003230A4"/>
    <w:rsid w:val="0032336C"/>
    <w:rsid w:val="00323646"/>
    <w:rsid w:val="00323839"/>
    <w:rsid w:val="00323EE0"/>
    <w:rsid w:val="00324359"/>
    <w:rsid w:val="003246BA"/>
    <w:rsid w:val="0032486C"/>
    <w:rsid w:val="00324BE6"/>
    <w:rsid w:val="00325547"/>
    <w:rsid w:val="00325736"/>
    <w:rsid w:val="00325D60"/>
    <w:rsid w:val="003264E4"/>
    <w:rsid w:val="00326506"/>
    <w:rsid w:val="00326C4A"/>
    <w:rsid w:val="00327535"/>
    <w:rsid w:val="00327607"/>
    <w:rsid w:val="0032769B"/>
    <w:rsid w:val="00327DCF"/>
    <w:rsid w:val="003302A9"/>
    <w:rsid w:val="003304C2"/>
    <w:rsid w:val="003308AC"/>
    <w:rsid w:val="0033090F"/>
    <w:rsid w:val="00330AFB"/>
    <w:rsid w:val="003322CD"/>
    <w:rsid w:val="00333358"/>
    <w:rsid w:val="003336FD"/>
    <w:rsid w:val="00333804"/>
    <w:rsid w:val="00333859"/>
    <w:rsid w:val="003339DA"/>
    <w:rsid w:val="00333D20"/>
    <w:rsid w:val="003343B4"/>
    <w:rsid w:val="0033462E"/>
    <w:rsid w:val="003347DF"/>
    <w:rsid w:val="00334B5E"/>
    <w:rsid w:val="00334C6B"/>
    <w:rsid w:val="00334DF9"/>
    <w:rsid w:val="003360C6"/>
    <w:rsid w:val="00336F9F"/>
    <w:rsid w:val="00337079"/>
    <w:rsid w:val="0033713D"/>
    <w:rsid w:val="00337502"/>
    <w:rsid w:val="00337CBE"/>
    <w:rsid w:val="0034011A"/>
    <w:rsid w:val="00340203"/>
    <w:rsid w:val="0034038F"/>
    <w:rsid w:val="00340707"/>
    <w:rsid w:val="00340A09"/>
    <w:rsid w:val="00340B4A"/>
    <w:rsid w:val="00340CD9"/>
    <w:rsid w:val="0034188E"/>
    <w:rsid w:val="00341971"/>
    <w:rsid w:val="00341A15"/>
    <w:rsid w:val="00341D23"/>
    <w:rsid w:val="00341DA2"/>
    <w:rsid w:val="00342BF9"/>
    <w:rsid w:val="0034311E"/>
    <w:rsid w:val="00343772"/>
    <w:rsid w:val="00343B90"/>
    <w:rsid w:val="00343D95"/>
    <w:rsid w:val="00344027"/>
    <w:rsid w:val="0034405D"/>
    <w:rsid w:val="0034425A"/>
    <w:rsid w:val="003449A2"/>
    <w:rsid w:val="00344C60"/>
    <w:rsid w:val="00344CF4"/>
    <w:rsid w:val="00344D07"/>
    <w:rsid w:val="00345461"/>
    <w:rsid w:val="00345AD8"/>
    <w:rsid w:val="00345ADF"/>
    <w:rsid w:val="00345C08"/>
    <w:rsid w:val="00345CD0"/>
    <w:rsid w:val="003468A9"/>
    <w:rsid w:val="003469C5"/>
    <w:rsid w:val="00346A96"/>
    <w:rsid w:val="00346DDB"/>
    <w:rsid w:val="00346F2A"/>
    <w:rsid w:val="003471C1"/>
    <w:rsid w:val="0034740E"/>
    <w:rsid w:val="00347878"/>
    <w:rsid w:val="00347B59"/>
    <w:rsid w:val="00347D3F"/>
    <w:rsid w:val="00347E6D"/>
    <w:rsid w:val="00347FF0"/>
    <w:rsid w:val="003507B9"/>
    <w:rsid w:val="00350DB3"/>
    <w:rsid w:val="00350F14"/>
    <w:rsid w:val="00351036"/>
    <w:rsid w:val="0035135A"/>
    <w:rsid w:val="00351396"/>
    <w:rsid w:val="003514A9"/>
    <w:rsid w:val="00351629"/>
    <w:rsid w:val="00351832"/>
    <w:rsid w:val="00351A05"/>
    <w:rsid w:val="00351BAC"/>
    <w:rsid w:val="00351E07"/>
    <w:rsid w:val="00351E70"/>
    <w:rsid w:val="0035202D"/>
    <w:rsid w:val="00352201"/>
    <w:rsid w:val="003524FF"/>
    <w:rsid w:val="003538C8"/>
    <w:rsid w:val="00353D7C"/>
    <w:rsid w:val="00353F9C"/>
    <w:rsid w:val="00354363"/>
    <w:rsid w:val="003544D7"/>
    <w:rsid w:val="00354824"/>
    <w:rsid w:val="00354A4B"/>
    <w:rsid w:val="00355D99"/>
    <w:rsid w:val="00356882"/>
    <w:rsid w:val="00356B19"/>
    <w:rsid w:val="00356CCF"/>
    <w:rsid w:val="00356CFC"/>
    <w:rsid w:val="0035793F"/>
    <w:rsid w:val="003579F4"/>
    <w:rsid w:val="00357CE5"/>
    <w:rsid w:val="00357DD5"/>
    <w:rsid w:val="0036004E"/>
    <w:rsid w:val="00360120"/>
    <w:rsid w:val="00360145"/>
    <w:rsid w:val="00360314"/>
    <w:rsid w:val="003607D7"/>
    <w:rsid w:val="00360B30"/>
    <w:rsid w:val="00360FEF"/>
    <w:rsid w:val="00361467"/>
    <w:rsid w:val="00361CAF"/>
    <w:rsid w:val="00361CD3"/>
    <w:rsid w:val="0036219F"/>
    <w:rsid w:val="00362207"/>
    <w:rsid w:val="0036246C"/>
    <w:rsid w:val="0036248E"/>
    <w:rsid w:val="003624F4"/>
    <w:rsid w:val="003628E8"/>
    <w:rsid w:val="00362B63"/>
    <w:rsid w:val="003634F5"/>
    <w:rsid w:val="0036433D"/>
    <w:rsid w:val="0036446A"/>
    <w:rsid w:val="0036447A"/>
    <w:rsid w:val="0036460A"/>
    <w:rsid w:val="0036467E"/>
    <w:rsid w:val="003649E1"/>
    <w:rsid w:val="00364A2B"/>
    <w:rsid w:val="00364D00"/>
    <w:rsid w:val="0036522B"/>
    <w:rsid w:val="003658E9"/>
    <w:rsid w:val="00365CFF"/>
    <w:rsid w:val="00365D91"/>
    <w:rsid w:val="00365FAC"/>
    <w:rsid w:val="003664C2"/>
    <w:rsid w:val="003669D0"/>
    <w:rsid w:val="00366D26"/>
    <w:rsid w:val="003676A0"/>
    <w:rsid w:val="0037024A"/>
    <w:rsid w:val="003704ED"/>
    <w:rsid w:val="003706B7"/>
    <w:rsid w:val="00370D6E"/>
    <w:rsid w:val="00371535"/>
    <w:rsid w:val="0037195E"/>
    <w:rsid w:val="00371EFA"/>
    <w:rsid w:val="00371F4D"/>
    <w:rsid w:val="00371F70"/>
    <w:rsid w:val="00372375"/>
    <w:rsid w:val="00372719"/>
    <w:rsid w:val="00372E1F"/>
    <w:rsid w:val="00372E37"/>
    <w:rsid w:val="00372F3D"/>
    <w:rsid w:val="00373465"/>
    <w:rsid w:val="003735BF"/>
    <w:rsid w:val="00373AFF"/>
    <w:rsid w:val="00373C83"/>
    <w:rsid w:val="00373E06"/>
    <w:rsid w:val="003744AB"/>
    <w:rsid w:val="00374C9A"/>
    <w:rsid w:val="00374E3A"/>
    <w:rsid w:val="00375205"/>
    <w:rsid w:val="003754A3"/>
    <w:rsid w:val="00375729"/>
    <w:rsid w:val="003759DC"/>
    <w:rsid w:val="00375B80"/>
    <w:rsid w:val="003760CD"/>
    <w:rsid w:val="003763C1"/>
    <w:rsid w:val="00376802"/>
    <w:rsid w:val="00376CD5"/>
    <w:rsid w:val="00377423"/>
    <w:rsid w:val="0037772A"/>
    <w:rsid w:val="00377917"/>
    <w:rsid w:val="00377C06"/>
    <w:rsid w:val="00377C87"/>
    <w:rsid w:val="00377D72"/>
    <w:rsid w:val="003802A9"/>
    <w:rsid w:val="003803EE"/>
    <w:rsid w:val="0038078E"/>
    <w:rsid w:val="00380865"/>
    <w:rsid w:val="00380C55"/>
    <w:rsid w:val="00381590"/>
    <w:rsid w:val="0038181C"/>
    <w:rsid w:val="00381A2C"/>
    <w:rsid w:val="003822C7"/>
    <w:rsid w:val="00382C73"/>
    <w:rsid w:val="00383037"/>
    <w:rsid w:val="0038324A"/>
    <w:rsid w:val="003835D3"/>
    <w:rsid w:val="003838DC"/>
    <w:rsid w:val="00383D2B"/>
    <w:rsid w:val="003844FD"/>
    <w:rsid w:val="00384A45"/>
    <w:rsid w:val="00384D12"/>
    <w:rsid w:val="003853D6"/>
    <w:rsid w:val="00385E3A"/>
    <w:rsid w:val="003860CB"/>
    <w:rsid w:val="00386262"/>
    <w:rsid w:val="003863DB"/>
    <w:rsid w:val="00386675"/>
    <w:rsid w:val="00386DAB"/>
    <w:rsid w:val="00386F6F"/>
    <w:rsid w:val="00387616"/>
    <w:rsid w:val="00387884"/>
    <w:rsid w:val="00387A4D"/>
    <w:rsid w:val="00387E94"/>
    <w:rsid w:val="00387FB9"/>
    <w:rsid w:val="003901C5"/>
    <w:rsid w:val="0039027B"/>
    <w:rsid w:val="00390696"/>
    <w:rsid w:val="00390826"/>
    <w:rsid w:val="003912B1"/>
    <w:rsid w:val="0039131D"/>
    <w:rsid w:val="00391473"/>
    <w:rsid w:val="00391795"/>
    <w:rsid w:val="00392168"/>
    <w:rsid w:val="00392B32"/>
    <w:rsid w:val="00392C41"/>
    <w:rsid w:val="00393408"/>
    <w:rsid w:val="003934C3"/>
    <w:rsid w:val="00393622"/>
    <w:rsid w:val="00393B36"/>
    <w:rsid w:val="003940D4"/>
    <w:rsid w:val="00394B35"/>
    <w:rsid w:val="00394D75"/>
    <w:rsid w:val="00394EF7"/>
    <w:rsid w:val="00395631"/>
    <w:rsid w:val="00395E70"/>
    <w:rsid w:val="0039615F"/>
    <w:rsid w:val="00396ADB"/>
    <w:rsid w:val="00396BCF"/>
    <w:rsid w:val="003973EC"/>
    <w:rsid w:val="00397575"/>
    <w:rsid w:val="003A00B9"/>
    <w:rsid w:val="003A01F5"/>
    <w:rsid w:val="003A0B2D"/>
    <w:rsid w:val="003A0C30"/>
    <w:rsid w:val="003A0F58"/>
    <w:rsid w:val="003A109F"/>
    <w:rsid w:val="003A1188"/>
    <w:rsid w:val="003A13A8"/>
    <w:rsid w:val="003A238A"/>
    <w:rsid w:val="003A23ED"/>
    <w:rsid w:val="003A3739"/>
    <w:rsid w:val="003A388B"/>
    <w:rsid w:val="003A54E9"/>
    <w:rsid w:val="003A5C5C"/>
    <w:rsid w:val="003A5DE5"/>
    <w:rsid w:val="003A62C1"/>
    <w:rsid w:val="003A6DBA"/>
    <w:rsid w:val="003A6DC0"/>
    <w:rsid w:val="003A6ED6"/>
    <w:rsid w:val="003A7638"/>
    <w:rsid w:val="003A7693"/>
    <w:rsid w:val="003A7768"/>
    <w:rsid w:val="003A7B04"/>
    <w:rsid w:val="003B0BBA"/>
    <w:rsid w:val="003B0C95"/>
    <w:rsid w:val="003B0D6E"/>
    <w:rsid w:val="003B0DF3"/>
    <w:rsid w:val="003B10BE"/>
    <w:rsid w:val="003B10CE"/>
    <w:rsid w:val="003B10E7"/>
    <w:rsid w:val="003B1192"/>
    <w:rsid w:val="003B141D"/>
    <w:rsid w:val="003B16FE"/>
    <w:rsid w:val="003B1BCE"/>
    <w:rsid w:val="003B1C08"/>
    <w:rsid w:val="003B20FA"/>
    <w:rsid w:val="003B210F"/>
    <w:rsid w:val="003B2196"/>
    <w:rsid w:val="003B28B8"/>
    <w:rsid w:val="003B2AE3"/>
    <w:rsid w:val="003B2D6B"/>
    <w:rsid w:val="003B2F60"/>
    <w:rsid w:val="003B36B8"/>
    <w:rsid w:val="003B3913"/>
    <w:rsid w:val="003B3E89"/>
    <w:rsid w:val="003B4242"/>
    <w:rsid w:val="003B4666"/>
    <w:rsid w:val="003B49D4"/>
    <w:rsid w:val="003B55C3"/>
    <w:rsid w:val="003B586F"/>
    <w:rsid w:val="003B5AA2"/>
    <w:rsid w:val="003B5F94"/>
    <w:rsid w:val="003B7082"/>
    <w:rsid w:val="003B776B"/>
    <w:rsid w:val="003B7B16"/>
    <w:rsid w:val="003B7C48"/>
    <w:rsid w:val="003B7D79"/>
    <w:rsid w:val="003C0314"/>
    <w:rsid w:val="003C041A"/>
    <w:rsid w:val="003C05BE"/>
    <w:rsid w:val="003C06E1"/>
    <w:rsid w:val="003C0DD6"/>
    <w:rsid w:val="003C0EA6"/>
    <w:rsid w:val="003C100F"/>
    <w:rsid w:val="003C12A1"/>
    <w:rsid w:val="003C1BD1"/>
    <w:rsid w:val="003C1CEA"/>
    <w:rsid w:val="003C25DD"/>
    <w:rsid w:val="003C26AA"/>
    <w:rsid w:val="003C29BF"/>
    <w:rsid w:val="003C2C88"/>
    <w:rsid w:val="003C39D3"/>
    <w:rsid w:val="003C40FD"/>
    <w:rsid w:val="003C4205"/>
    <w:rsid w:val="003C460C"/>
    <w:rsid w:val="003C5204"/>
    <w:rsid w:val="003C52A8"/>
    <w:rsid w:val="003C5E45"/>
    <w:rsid w:val="003C61C1"/>
    <w:rsid w:val="003C6897"/>
    <w:rsid w:val="003C6BBF"/>
    <w:rsid w:val="003C6C46"/>
    <w:rsid w:val="003C7334"/>
    <w:rsid w:val="003C7364"/>
    <w:rsid w:val="003C7758"/>
    <w:rsid w:val="003C775B"/>
    <w:rsid w:val="003C79EA"/>
    <w:rsid w:val="003C7BEF"/>
    <w:rsid w:val="003C7E36"/>
    <w:rsid w:val="003D01E3"/>
    <w:rsid w:val="003D03EF"/>
    <w:rsid w:val="003D062B"/>
    <w:rsid w:val="003D07A8"/>
    <w:rsid w:val="003D09E8"/>
    <w:rsid w:val="003D0A94"/>
    <w:rsid w:val="003D0FFC"/>
    <w:rsid w:val="003D1097"/>
    <w:rsid w:val="003D11B4"/>
    <w:rsid w:val="003D14D6"/>
    <w:rsid w:val="003D16A7"/>
    <w:rsid w:val="003D1AB7"/>
    <w:rsid w:val="003D1D47"/>
    <w:rsid w:val="003D1EFA"/>
    <w:rsid w:val="003D206F"/>
    <w:rsid w:val="003D217E"/>
    <w:rsid w:val="003D220B"/>
    <w:rsid w:val="003D25E2"/>
    <w:rsid w:val="003D2C5F"/>
    <w:rsid w:val="003D2FCE"/>
    <w:rsid w:val="003D3226"/>
    <w:rsid w:val="003D3319"/>
    <w:rsid w:val="003D34D1"/>
    <w:rsid w:val="003D3986"/>
    <w:rsid w:val="003D3B1C"/>
    <w:rsid w:val="003D42E9"/>
    <w:rsid w:val="003D456B"/>
    <w:rsid w:val="003D463E"/>
    <w:rsid w:val="003D470B"/>
    <w:rsid w:val="003D4A06"/>
    <w:rsid w:val="003D4AD0"/>
    <w:rsid w:val="003D4E18"/>
    <w:rsid w:val="003D4FA0"/>
    <w:rsid w:val="003D5201"/>
    <w:rsid w:val="003D55BD"/>
    <w:rsid w:val="003D6359"/>
    <w:rsid w:val="003D659F"/>
    <w:rsid w:val="003D6974"/>
    <w:rsid w:val="003D6C30"/>
    <w:rsid w:val="003D7608"/>
    <w:rsid w:val="003D77EF"/>
    <w:rsid w:val="003D78A7"/>
    <w:rsid w:val="003D7953"/>
    <w:rsid w:val="003D7C89"/>
    <w:rsid w:val="003E0559"/>
    <w:rsid w:val="003E0898"/>
    <w:rsid w:val="003E0A2E"/>
    <w:rsid w:val="003E0D36"/>
    <w:rsid w:val="003E0F69"/>
    <w:rsid w:val="003E19A4"/>
    <w:rsid w:val="003E1E4B"/>
    <w:rsid w:val="003E1F61"/>
    <w:rsid w:val="003E27A3"/>
    <w:rsid w:val="003E2E18"/>
    <w:rsid w:val="003E32EC"/>
    <w:rsid w:val="003E374C"/>
    <w:rsid w:val="003E3A6B"/>
    <w:rsid w:val="003E4339"/>
    <w:rsid w:val="003E433B"/>
    <w:rsid w:val="003E4424"/>
    <w:rsid w:val="003E493E"/>
    <w:rsid w:val="003E4D84"/>
    <w:rsid w:val="003E5583"/>
    <w:rsid w:val="003E5606"/>
    <w:rsid w:val="003E594E"/>
    <w:rsid w:val="003E5B66"/>
    <w:rsid w:val="003E5E12"/>
    <w:rsid w:val="003E6212"/>
    <w:rsid w:val="003F041F"/>
    <w:rsid w:val="003F094D"/>
    <w:rsid w:val="003F0A16"/>
    <w:rsid w:val="003F0B0F"/>
    <w:rsid w:val="003F0D4C"/>
    <w:rsid w:val="003F15F5"/>
    <w:rsid w:val="003F1761"/>
    <w:rsid w:val="003F1D37"/>
    <w:rsid w:val="003F1F6F"/>
    <w:rsid w:val="003F21B8"/>
    <w:rsid w:val="003F21EE"/>
    <w:rsid w:val="003F2266"/>
    <w:rsid w:val="003F23D9"/>
    <w:rsid w:val="003F23F0"/>
    <w:rsid w:val="003F2DA7"/>
    <w:rsid w:val="003F3643"/>
    <w:rsid w:val="003F368A"/>
    <w:rsid w:val="003F4170"/>
    <w:rsid w:val="003F43A2"/>
    <w:rsid w:val="003F450F"/>
    <w:rsid w:val="003F47CE"/>
    <w:rsid w:val="003F47DF"/>
    <w:rsid w:val="003F50C6"/>
    <w:rsid w:val="003F54A8"/>
    <w:rsid w:val="003F54EF"/>
    <w:rsid w:val="003F5578"/>
    <w:rsid w:val="003F6044"/>
    <w:rsid w:val="003F61B4"/>
    <w:rsid w:val="003F6259"/>
    <w:rsid w:val="003F6754"/>
    <w:rsid w:val="003F69EB"/>
    <w:rsid w:val="003F6D3A"/>
    <w:rsid w:val="003F6DE6"/>
    <w:rsid w:val="003F717A"/>
    <w:rsid w:val="003F7546"/>
    <w:rsid w:val="003F7555"/>
    <w:rsid w:val="003F75F2"/>
    <w:rsid w:val="003F7A27"/>
    <w:rsid w:val="00400252"/>
    <w:rsid w:val="0040042B"/>
    <w:rsid w:val="0040075A"/>
    <w:rsid w:val="004007D8"/>
    <w:rsid w:val="00400893"/>
    <w:rsid w:val="00400A9F"/>
    <w:rsid w:val="00400B5C"/>
    <w:rsid w:val="00400D49"/>
    <w:rsid w:val="00400D73"/>
    <w:rsid w:val="004010E0"/>
    <w:rsid w:val="00401D69"/>
    <w:rsid w:val="00402251"/>
    <w:rsid w:val="00402A86"/>
    <w:rsid w:val="00402B72"/>
    <w:rsid w:val="0040392E"/>
    <w:rsid w:val="00403AF2"/>
    <w:rsid w:val="00403B0C"/>
    <w:rsid w:val="00403E01"/>
    <w:rsid w:val="00404224"/>
    <w:rsid w:val="004048D9"/>
    <w:rsid w:val="00404B65"/>
    <w:rsid w:val="00405350"/>
    <w:rsid w:val="00405478"/>
    <w:rsid w:val="0040552B"/>
    <w:rsid w:val="0040557F"/>
    <w:rsid w:val="004058D9"/>
    <w:rsid w:val="00405DD1"/>
    <w:rsid w:val="00405F03"/>
    <w:rsid w:val="0040630D"/>
    <w:rsid w:val="00406643"/>
    <w:rsid w:val="00406710"/>
    <w:rsid w:val="00406793"/>
    <w:rsid w:val="0040749E"/>
    <w:rsid w:val="004077F3"/>
    <w:rsid w:val="00407C5D"/>
    <w:rsid w:val="00407C61"/>
    <w:rsid w:val="00410CAE"/>
    <w:rsid w:val="00410E41"/>
    <w:rsid w:val="004111E5"/>
    <w:rsid w:val="00411272"/>
    <w:rsid w:val="00411E27"/>
    <w:rsid w:val="004126A7"/>
    <w:rsid w:val="004127C2"/>
    <w:rsid w:val="00412A0F"/>
    <w:rsid w:val="004130D9"/>
    <w:rsid w:val="0041325D"/>
    <w:rsid w:val="00413501"/>
    <w:rsid w:val="0041350B"/>
    <w:rsid w:val="004138C3"/>
    <w:rsid w:val="00413A1F"/>
    <w:rsid w:val="00413B51"/>
    <w:rsid w:val="004140C3"/>
    <w:rsid w:val="0041426D"/>
    <w:rsid w:val="00414FDA"/>
    <w:rsid w:val="004152E9"/>
    <w:rsid w:val="00415B0A"/>
    <w:rsid w:val="00415DFE"/>
    <w:rsid w:val="004160BD"/>
    <w:rsid w:val="004163A0"/>
    <w:rsid w:val="00416765"/>
    <w:rsid w:val="0041752F"/>
    <w:rsid w:val="004175B8"/>
    <w:rsid w:val="004177D1"/>
    <w:rsid w:val="0041781B"/>
    <w:rsid w:val="0041796E"/>
    <w:rsid w:val="00417A06"/>
    <w:rsid w:val="00417D08"/>
    <w:rsid w:val="00417D4D"/>
    <w:rsid w:val="00420838"/>
    <w:rsid w:val="0042089C"/>
    <w:rsid w:val="004208A7"/>
    <w:rsid w:val="00420A2F"/>
    <w:rsid w:val="00420CB2"/>
    <w:rsid w:val="00420D00"/>
    <w:rsid w:val="00421064"/>
    <w:rsid w:val="004216AB"/>
    <w:rsid w:val="004216E4"/>
    <w:rsid w:val="0042178C"/>
    <w:rsid w:val="004218AC"/>
    <w:rsid w:val="00421F38"/>
    <w:rsid w:val="00422180"/>
    <w:rsid w:val="00422DFC"/>
    <w:rsid w:val="00423212"/>
    <w:rsid w:val="004232F9"/>
    <w:rsid w:val="00423606"/>
    <w:rsid w:val="00423901"/>
    <w:rsid w:val="00423A85"/>
    <w:rsid w:val="00424795"/>
    <w:rsid w:val="00424874"/>
    <w:rsid w:val="004248B9"/>
    <w:rsid w:val="00424C1D"/>
    <w:rsid w:val="00424E2B"/>
    <w:rsid w:val="00425051"/>
    <w:rsid w:val="004257B8"/>
    <w:rsid w:val="004258F8"/>
    <w:rsid w:val="00425D07"/>
    <w:rsid w:val="00426292"/>
    <w:rsid w:val="004265FF"/>
    <w:rsid w:val="00426A8A"/>
    <w:rsid w:val="00426E62"/>
    <w:rsid w:val="0042703B"/>
    <w:rsid w:val="0042704F"/>
    <w:rsid w:val="00427342"/>
    <w:rsid w:val="004300EA"/>
    <w:rsid w:val="00430400"/>
    <w:rsid w:val="004306CA"/>
    <w:rsid w:val="00430920"/>
    <w:rsid w:val="00430A88"/>
    <w:rsid w:val="00430B22"/>
    <w:rsid w:val="00430CB4"/>
    <w:rsid w:val="004314DF"/>
    <w:rsid w:val="004318A0"/>
    <w:rsid w:val="00431C0B"/>
    <w:rsid w:val="00431EB1"/>
    <w:rsid w:val="004330CA"/>
    <w:rsid w:val="00433438"/>
    <w:rsid w:val="0043350A"/>
    <w:rsid w:val="00433A70"/>
    <w:rsid w:val="004346A0"/>
    <w:rsid w:val="0043481F"/>
    <w:rsid w:val="00434A0E"/>
    <w:rsid w:val="00434A91"/>
    <w:rsid w:val="00434D7F"/>
    <w:rsid w:val="00434EAB"/>
    <w:rsid w:val="004353D5"/>
    <w:rsid w:val="00435877"/>
    <w:rsid w:val="00435A75"/>
    <w:rsid w:val="00435DB6"/>
    <w:rsid w:val="00436327"/>
    <w:rsid w:val="00436B61"/>
    <w:rsid w:val="00436C0C"/>
    <w:rsid w:val="00437195"/>
    <w:rsid w:val="004374E0"/>
    <w:rsid w:val="0043782E"/>
    <w:rsid w:val="00437864"/>
    <w:rsid w:val="0043789D"/>
    <w:rsid w:val="00437EB1"/>
    <w:rsid w:val="00437F24"/>
    <w:rsid w:val="0044025E"/>
    <w:rsid w:val="0044086C"/>
    <w:rsid w:val="00440E0A"/>
    <w:rsid w:val="00441066"/>
    <w:rsid w:val="0044117C"/>
    <w:rsid w:val="00441731"/>
    <w:rsid w:val="00441C9F"/>
    <w:rsid w:val="00441FF5"/>
    <w:rsid w:val="004424E4"/>
    <w:rsid w:val="00442B1A"/>
    <w:rsid w:val="00442BD2"/>
    <w:rsid w:val="00442D2E"/>
    <w:rsid w:val="00443055"/>
    <w:rsid w:val="004440EB"/>
    <w:rsid w:val="00444163"/>
    <w:rsid w:val="00444421"/>
    <w:rsid w:val="00444610"/>
    <w:rsid w:val="00444A89"/>
    <w:rsid w:val="00444B73"/>
    <w:rsid w:val="00444D9A"/>
    <w:rsid w:val="00444FF3"/>
    <w:rsid w:val="00445000"/>
    <w:rsid w:val="004451BF"/>
    <w:rsid w:val="004453B1"/>
    <w:rsid w:val="004454AD"/>
    <w:rsid w:val="00445BD2"/>
    <w:rsid w:val="00446BC5"/>
    <w:rsid w:val="00446D19"/>
    <w:rsid w:val="00446E37"/>
    <w:rsid w:val="0044702C"/>
    <w:rsid w:val="0044798A"/>
    <w:rsid w:val="0045060C"/>
    <w:rsid w:val="00450CBB"/>
    <w:rsid w:val="00450CE3"/>
    <w:rsid w:val="00450F65"/>
    <w:rsid w:val="00450F8C"/>
    <w:rsid w:val="00451262"/>
    <w:rsid w:val="004519C5"/>
    <w:rsid w:val="00451AFB"/>
    <w:rsid w:val="00451B0B"/>
    <w:rsid w:val="00452837"/>
    <w:rsid w:val="00453B47"/>
    <w:rsid w:val="00454007"/>
    <w:rsid w:val="0045422F"/>
    <w:rsid w:val="00454504"/>
    <w:rsid w:val="00454551"/>
    <w:rsid w:val="004545AC"/>
    <w:rsid w:val="004548D2"/>
    <w:rsid w:val="0045529E"/>
    <w:rsid w:val="00455A57"/>
    <w:rsid w:val="00455A9D"/>
    <w:rsid w:val="00455C0B"/>
    <w:rsid w:val="00455EC2"/>
    <w:rsid w:val="00456474"/>
    <w:rsid w:val="0045677C"/>
    <w:rsid w:val="004567BD"/>
    <w:rsid w:val="004568E3"/>
    <w:rsid w:val="00456AC0"/>
    <w:rsid w:val="00456BD1"/>
    <w:rsid w:val="00456C56"/>
    <w:rsid w:val="00456C96"/>
    <w:rsid w:val="00456D81"/>
    <w:rsid w:val="00457395"/>
    <w:rsid w:val="004577A0"/>
    <w:rsid w:val="00457835"/>
    <w:rsid w:val="0045784E"/>
    <w:rsid w:val="00457DF2"/>
    <w:rsid w:val="00457E2F"/>
    <w:rsid w:val="00457FE2"/>
    <w:rsid w:val="004602BA"/>
    <w:rsid w:val="004603F3"/>
    <w:rsid w:val="0046069C"/>
    <w:rsid w:val="004607B4"/>
    <w:rsid w:val="00460B12"/>
    <w:rsid w:val="004610CA"/>
    <w:rsid w:val="004610E7"/>
    <w:rsid w:val="004612F7"/>
    <w:rsid w:val="00461328"/>
    <w:rsid w:val="0046133E"/>
    <w:rsid w:val="004618A6"/>
    <w:rsid w:val="00461AF9"/>
    <w:rsid w:val="00461BD8"/>
    <w:rsid w:val="00462085"/>
    <w:rsid w:val="004625D3"/>
    <w:rsid w:val="00462A95"/>
    <w:rsid w:val="00462B16"/>
    <w:rsid w:val="00462D43"/>
    <w:rsid w:val="00462D8D"/>
    <w:rsid w:val="00462DD1"/>
    <w:rsid w:val="0046320C"/>
    <w:rsid w:val="00463339"/>
    <w:rsid w:val="004634F2"/>
    <w:rsid w:val="00463AA9"/>
    <w:rsid w:val="00463F35"/>
    <w:rsid w:val="00463F81"/>
    <w:rsid w:val="00464A94"/>
    <w:rsid w:val="00464FF3"/>
    <w:rsid w:val="0046534D"/>
    <w:rsid w:val="004669C8"/>
    <w:rsid w:val="00466C53"/>
    <w:rsid w:val="00466D4B"/>
    <w:rsid w:val="00466F7E"/>
    <w:rsid w:val="004672BD"/>
    <w:rsid w:val="00467A47"/>
    <w:rsid w:val="00467C34"/>
    <w:rsid w:val="00470179"/>
    <w:rsid w:val="0047038B"/>
    <w:rsid w:val="00470D5B"/>
    <w:rsid w:val="00471255"/>
    <w:rsid w:val="004714F5"/>
    <w:rsid w:val="00471989"/>
    <w:rsid w:val="00471AEC"/>
    <w:rsid w:val="00471B55"/>
    <w:rsid w:val="00471D76"/>
    <w:rsid w:val="00471F52"/>
    <w:rsid w:val="00472118"/>
    <w:rsid w:val="00472D29"/>
    <w:rsid w:val="00473CA4"/>
    <w:rsid w:val="00473F65"/>
    <w:rsid w:val="0047434A"/>
    <w:rsid w:val="0047473E"/>
    <w:rsid w:val="00475110"/>
    <w:rsid w:val="00475174"/>
    <w:rsid w:val="00475445"/>
    <w:rsid w:val="004757F2"/>
    <w:rsid w:val="0047587B"/>
    <w:rsid w:val="004758F7"/>
    <w:rsid w:val="0047598A"/>
    <w:rsid w:val="004759CE"/>
    <w:rsid w:val="00475AA3"/>
    <w:rsid w:val="00475E03"/>
    <w:rsid w:val="00475FC8"/>
    <w:rsid w:val="0047652C"/>
    <w:rsid w:val="004765F5"/>
    <w:rsid w:val="004768FF"/>
    <w:rsid w:val="00477173"/>
    <w:rsid w:val="00477250"/>
    <w:rsid w:val="00477EE7"/>
    <w:rsid w:val="004806E0"/>
    <w:rsid w:val="00480866"/>
    <w:rsid w:val="0048105D"/>
    <w:rsid w:val="0048113E"/>
    <w:rsid w:val="00481C90"/>
    <w:rsid w:val="00481F4D"/>
    <w:rsid w:val="00482022"/>
    <w:rsid w:val="0048208F"/>
    <w:rsid w:val="00482206"/>
    <w:rsid w:val="004824D6"/>
    <w:rsid w:val="00482974"/>
    <w:rsid w:val="004829AB"/>
    <w:rsid w:val="004829BC"/>
    <w:rsid w:val="00482CF1"/>
    <w:rsid w:val="00482F55"/>
    <w:rsid w:val="00483073"/>
    <w:rsid w:val="00483200"/>
    <w:rsid w:val="00483B22"/>
    <w:rsid w:val="00483B5A"/>
    <w:rsid w:val="00483E5F"/>
    <w:rsid w:val="00483F6B"/>
    <w:rsid w:val="00484655"/>
    <w:rsid w:val="004847A4"/>
    <w:rsid w:val="00484B21"/>
    <w:rsid w:val="00485A62"/>
    <w:rsid w:val="00485DCA"/>
    <w:rsid w:val="00486123"/>
    <w:rsid w:val="00486134"/>
    <w:rsid w:val="0048651A"/>
    <w:rsid w:val="00486655"/>
    <w:rsid w:val="004869A2"/>
    <w:rsid w:val="00486C8A"/>
    <w:rsid w:val="00487325"/>
    <w:rsid w:val="00487CB1"/>
    <w:rsid w:val="00487D97"/>
    <w:rsid w:val="00487F6B"/>
    <w:rsid w:val="0049034A"/>
    <w:rsid w:val="004903DD"/>
    <w:rsid w:val="00490BA0"/>
    <w:rsid w:val="0049104D"/>
    <w:rsid w:val="00491C85"/>
    <w:rsid w:val="00491DFF"/>
    <w:rsid w:val="00491E0C"/>
    <w:rsid w:val="00491F07"/>
    <w:rsid w:val="00492182"/>
    <w:rsid w:val="00492213"/>
    <w:rsid w:val="0049269D"/>
    <w:rsid w:val="00492F7A"/>
    <w:rsid w:val="00493756"/>
    <w:rsid w:val="004942AF"/>
    <w:rsid w:val="004942C8"/>
    <w:rsid w:val="004942DE"/>
    <w:rsid w:val="0049482C"/>
    <w:rsid w:val="00494A2B"/>
    <w:rsid w:val="00494B65"/>
    <w:rsid w:val="00494E58"/>
    <w:rsid w:val="00494EC9"/>
    <w:rsid w:val="00494F2C"/>
    <w:rsid w:val="00495685"/>
    <w:rsid w:val="0049591B"/>
    <w:rsid w:val="0049604D"/>
    <w:rsid w:val="004962FD"/>
    <w:rsid w:val="00496ED5"/>
    <w:rsid w:val="00497BE8"/>
    <w:rsid w:val="00497C40"/>
    <w:rsid w:val="004A0273"/>
    <w:rsid w:val="004A0608"/>
    <w:rsid w:val="004A07C8"/>
    <w:rsid w:val="004A0DF0"/>
    <w:rsid w:val="004A0F74"/>
    <w:rsid w:val="004A11E3"/>
    <w:rsid w:val="004A1AF7"/>
    <w:rsid w:val="004A1DEB"/>
    <w:rsid w:val="004A1F55"/>
    <w:rsid w:val="004A212C"/>
    <w:rsid w:val="004A26ED"/>
    <w:rsid w:val="004A288A"/>
    <w:rsid w:val="004A28AC"/>
    <w:rsid w:val="004A296B"/>
    <w:rsid w:val="004A29F2"/>
    <w:rsid w:val="004A2D31"/>
    <w:rsid w:val="004A3179"/>
    <w:rsid w:val="004A3391"/>
    <w:rsid w:val="004A353C"/>
    <w:rsid w:val="004A3AF5"/>
    <w:rsid w:val="004A3ECB"/>
    <w:rsid w:val="004A5374"/>
    <w:rsid w:val="004A5520"/>
    <w:rsid w:val="004A5E6A"/>
    <w:rsid w:val="004A5F13"/>
    <w:rsid w:val="004A659A"/>
    <w:rsid w:val="004A65C1"/>
    <w:rsid w:val="004A69F7"/>
    <w:rsid w:val="004A6BCA"/>
    <w:rsid w:val="004A6CB1"/>
    <w:rsid w:val="004A6DD9"/>
    <w:rsid w:val="004A710F"/>
    <w:rsid w:val="004A711F"/>
    <w:rsid w:val="004A7261"/>
    <w:rsid w:val="004A795E"/>
    <w:rsid w:val="004B004C"/>
    <w:rsid w:val="004B01B7"/>
    <w:rsid w:val="004B029B"/>
    <w:rsid w:val="004B02B8"/>
    <w:rsid w:val="004B0568"/>
    <w:rsid w:val="004B0779"/>
    <w:rsid w:val="004B09E3"/>
    <w:rsid w:val="004B0B4F"/>
    <w:rsid w:val="004B10C3"/>
    <w:rsid w:val="004B1492"/>
    <w:rsid w:val="004B1AB8"/>
    <w:rsid w:val="004B1B1B"/>
    <w:rsid w:val="004B1D8E"/>
    <w:rsid w:val="004B2507"/>
    <w:rsid w:val="004B2D15"/>
    <w:rsid w:val="004B2E7D"/>
    <w:rsid w:val="004B31D5"/>
    <w:rsid w:val="004B3387"/>
    <w:rsid w:val="004B3918"/>
    <w:rsid w:val="004B3B56"/>
    <w:rsid w:val="004B3D72"/>
    <w:rsid w:val="004B3EBD"/>
    <w:rsid w:val="004B4821"/>
    <w:rsid w:val="004B4829"/>
    <w:rsid w:val="004B49D3"/>
    <w:rsid w:val="004B49F5"/>
    <w:rsid w:val="004B52E6"/>
    <w:rsid w:val="004B5AF4"/>
    <w:rsid w:val="004B5CC8"/>
    <w:rsid w:val="004B6141"/>
    <w:rsid w:val="004B652E"/>
    <w:rsid w:val="004B6F9C"/>
    <w:rsid w:val="004B7126"/>
    <w:rsid w:val="004B7224"/>
    <w:rsid w:val="004B73BE"/>
    <w:rsid w:val="004B7420"/>
    <w:rsid w:val="004B7792"/>
    <w:rsid w:val="004B785E"/>
    <w:rsid w:val="004C02D2"/>
    <w:rsid w:val="004C06A2"/>
    <w:rsid w:val="004C0736"/>
    <w:rsid w:val="004C09D4"/>
    <w:rsid w:val="004C0C38"/>
    <w:rsid w:val="004C0CD2"/>
    <w:rsid w:val="004C0DD9"/>
    <w:rsid w:val="004C0F32"/>
    <w:rsid w:val="004C1A40"/>
    <w:rsid w:val="004C1BA4"/>
    <w:rsid w:val="004C1E8E"/>
    <w:rsid w:val="004C218E"/>
    <w:rsid w:val="004C28CE"/>
    <w:rsid w:val="004C2D32"/>
    <w:rsid w:val="004C2F2F"/>
    <w:rsid w:val="004C31C1"/>
    <w:rsid w:val="004C3A5E"/>
    <w:rsid w:val="004C3BAF"/>
    <w:rsid w:val="004C3DF4"/>
    <w:rsid w:val="004C3E8C"/>
    <w:rsid w:val="004C4C3C"/>
    <w:rsid w:val="004C5A5D"/>
    <w:rsid w:val="004C5C5F"/>
    <w:rsid w:val="004C5D0A"/>
    <w:rsid w:val="004C5E16"/>
    <w:rsid w:val="004C5E94"/>
    <w:rsid w:val="004C6618"/>
    <w:rsid w:val="004C6630"/>
    <w:rsid w:val="004C665B"/>
    <w:rsid w:val="004C6726"/>
    <w:rsid w:val="004C6960"/>
    <w:rsid w:val="004C6EA9"/>
    <w:rsid w:val="004C7011"/>
    <w:rsid w:val="004C7165"/>
    <w:rsid w:val="004C754F"/>
    <w:rsid w:val="004C7F2F"/>
    <w:rsid w:val="004C7F51"/>
    <w:rsid w:val="004C7FDE"/>
    <w:rsid w:val="004D0191"/>
    <w:rsid w:val="004D05AE"/>
    <w:rsid w:val="004D05C0"/>
    <w:rsid w:val="004D10AA"/>
    <w:rsid w:val="004D1115"/>
    <w:rsid w:val="004D153F"/>
    <w:rsid w:val="004D1986"/>
    <w:rsid w:val="004D1A3E"/>
    <w:rsid w:val="004D1AA3"/>
    <w:rsid w:val="004D24AC"/>
    <w:rsid w:val="004D26EF"/>
    <w:rsid w:val="004D2EB6"/>
    <w:rsid w:val="004D328B"/>
    <w:rsid w:val="004D32D8"/>
    <w:rsid w:val="004D3396"/>
    <w:rsid w:val="004D3488"/>
    <w:rsid w:val="004D38B5"/>
    <w:rsid w:val="004D39A3"/>
    <w:rsid w:val="004D39C9"/>
    <w:rsid w:val="004D3A26"/>
    <w:rsid w:val="004D3A79"/>
    <w:rsid w:val="004D447F"/>
    <w:rsid w:val="004D48B9"/>
    <w:rsid w:val="004D4AB7"/>
    <w:rsid w:val="004D4D38"/>
    <w:rsid w:val="004D4EA6"/>
    <w:rsid w:val="004D5573"/>
    <w:rsid w:val="004D55BA"/>
    <w:rsid w:val="004D6EFC"/>
    <w:rsid w:val="004D6FBE"/>
    <w:rsid w:val="004D700E"/>
    <w:rsid w:val="004D70C7"/>
    <w:rsid w:val="004D725E"/>
    <w:rsid w:val="004D7AF2"/>
    <w:rsid w:val="004E0027"/>
    <w:rsid w:val="004E02E9"/>
    <w:rsid w:val="004E0329"/>
    <w:rsid w:val="004E0C96"/>
    <w:rsid w:val="004E0E98"/>
    <w:rsid w:val="004E0FCE"/>
    <w:rsid w:val="004E11BA"/>
    <w:rsid w:val="004E1314"/>
    <w:rsid w:val="004E14EB"/>
    <w:rsid w:val="004E16D2"/>
    <w:rsid w:val="004E1758"/>
    <w:rsid w:val="004E17F3"/>
    <w:rsid w:val="004E1A52"/>
    <w:rsid w:val="004E26CA"/>
    <w:rsid w:val="004E2AD7"/>
    <w:rsid w:val="004E2BC4"/>
    <w:rsid w:val="004E2C4A"/>
    <w:rsid w:val="004E3513"/>
    <w:rsid w:val="004E353E"/>
    <w:rsid w:val="004E371C"/>
    <w:rsid w:val="004E3BBD"/>
    <w:rsid w:val="004E3F7C"/>
    <w:rsid w:val="004E42F2"/>
    <w:rsid w:val="004E44E9"/>
    <w:rsid w:val="004E49B6"/>
    <w:rsid w:val="004E4E0A"/>
    <w:rsid w:val="004E4E92"/>
    <w:rsid w:val="004E5636"/>
    <w:rsid w:val="004E569B"/>
    <w:rsid w:val="004E5A10"/>
    <w:rsid w:val="004E5A98"/>
    <w:rsid w:val="004E5B23"/>
    <w:rsid w:val="004E5F96"/>
    <w:rsid w:val="004E64B0"/>
    <w:rsid w:val="004E6649"/>
    <w:rsid w:val="004E689B"/>
    <w:rsid w:val="004E69DD"/>
    <w:rsid w:val="004E6D93"/>
    <w:rsid w:val="004E7095"/>
    <w:rsid w:val="004E7180"/>
    <w:rsid w:val="004E74E9"/>
    <w:rsid w:val="004E7741"/>
    <w:rsid w:val="004E79AB"/>
    <w:rsid w:val="004E7E06"/>
    <w:rsid w:val="004E7EAF"/>
    <w:rsid w:val="004E7F78"/>
    <w:rsid w:val="004F0275"/>
    <w:rsid w:val="004F0814"/>
    <w:rsid w:val="004F091F"/>
    <w:rsid w:val="004F1620"/>
    <w:rsid w:val="004F16CB"/>
    <w:rsid w:val="004F178A"/>
    <w:rsid w:val="004F1EEB"/>
    <w:rsid w:val="004F1F71"/>
    <w:rsid w:val="004F2661"/>
    <w:rsid w:val="004F2A11"/>
    <w:rsid w:val="004F3341"/>
    <w:rsid w:val="004F3368"/>
    <w:rsid w:val="004F3420"/>
    <w:rsid w:val="004F3479"/>
    <w:rsid w:val="004F3833"/>
    <w:rsid w:val="004F48BD"/>
    <w:rsid w:val="004F4FEB"/>
    <w:rsid w:val="004F531D"/>
    <w:rsid w:val="004F575C"/>
    <w:rsid w:val="004F5D2C"/>
    <w:rsid w:val="004F5D40"/>
    <w:rsid w:val="004F5E0D"/>
    <w:rsid w:val="004F5F08"/>
    <w:rsid w:val="004F6034"/>
    <w:rsid w:val="004F6B0E"/>
    <w:rsid w:val="004F738C"/>
    <w:rsid w:val="004F7750"/>
    <w:rsid w:val="004F7801"/>
    <w:rsid w:val="004F7BF9"/>
    <w:rsid w:val="004F7C99"/>
    <w:rsid w:val="004F7D69"/>
    <w:rsid w:val="004F7EE3"/>
    <w:rsid w:val="00500076"/>
    <w:rsid w:val="00500153"/>
    <w:rsid w:val="00500233"/>
    <w:rsid w:val="00500299"/>
    <w:rsid w:val="00500358"/>
    <w:rsid w:val="005005B1"/>
    <w:rsid w:val="00500668"/>
    <w:rsid w:val="0050076E"/>
    <w:rsid w:val="00500A36"/>
    <w:rsid w:val="00500C16"/>
    <w:rsid w:val="00500CF5"/>
    <w:rsid w:val="00500CFB"/>
    <w:rsid w:val="00500DCF"/>
    <w:rsid w:val="00500E85"/>
    <w:rsid w:val="00500F82"/>
    <w:rsid w:val="005015FA"/>
    <w:rsid w:val="00501756"/>
    <w:rsid w:val="00501EDE"/>
    <w:rsid w:val="005023FE"/>
    <w:rsid w:val="005025B8"/>
    <w:rsid w:val="00502657"/>
    <w:rsid w:val="00502C21"/>
    <w:rsid w:val="00502D73"/>
    <w:rsid w:val="005030C3"/>
    <w:rsid w:val="005042F0"/>
    <w:rsid w:val="0050488E"/>
    <w:rsid w:val="00505053"/>
    <w:rsid w:val="005051E1"/>
    <w:rsid w:val="00505407"/>
    <w:rsid w:val="0050556F"/>
    <w:rsid w:val="005058BB"/>
    <w:rsid w:val="00505A3B"/>
    <w:rsid w:val="0050620F"/>
    <w:rsid w:val="005062A4"/>
    <w:rsid w:val="005066E6"/>
    <w:rsid w:val="00506BF6"/>
    <w:rsid w:val="00507677"/>
    <w:rsid w:val="00507C88"/>
    <w:rsid w:val="005105F9"/>
    <w:rsid w:val="0051061E"/>
    <w:rsid w:val="005108C0"/>
    <w:rsid w:val="005109E9"/>
    <w:rsid w:val="00510B43"/>
    <w:rsid w:val="00510B76"/>
    <w:rsid w:val="00511B48"/>
    <w:rsid w:val="00512129"/>
    <w:rsid w:val="00512674"/>
    <w:rsid w:val="0051268B"/>
    <w:rsid w:val="005126A7"/>
    <w:rsid w:val="005126B4"/>
    <w:rsid w:val="005127AF"/>
    <w:rsid w:val="00512828"/>
    <w:rsid w:val="005129EE"/>
    <w:rsid w:val="00512B7D"/>
    <w:rsid w:val="00512EB3"/>
    <w:rsid w:val="00512ED1"/>
    <w:rsid w:val="00512F1B"/>
    <w:rsid w:val="00513652"/>
    <w:rsid w:val="00513A79"/>
    <w:rsid w:val="00513C5C"/>
    <w:rsid w:val="005140E5"/>
    <w:rsid w:val="00514D4F"/>
    <w:rsid w:val="005150FA"/>
    <w:rsid w:val="005151EF"/>
    <w:rsid w:val="00515468"/>
    <w:rsid w:val="005159A2"/>
    <w:rsid w:val="00515AC1"/>
    <w:rsid w:val="00515EA5"/>
    <w:rsid w:val="0051604B"/>
    <w:rsid w:val="0051682A"/>
    <w:rsid w:val="00516CF9"/>
    <w:rsid w:val="005172CD"/>
    <w:rsid w:val="005175F7"/>
    <w:rsid w:val="00517B22"/>
    <w:rsid w:val="00517DFC"/>
    <w:rsid w:val="005201D5"/>
    <w:rsid w:val="0052023B"/>
    <w:rsid w:val="00520481"/>
    <w:rsid w:val="0052075F"/>
    <w:rsid w:val="00520857"/>
    <w:rsid w:val="0052086D"/>
    <w:rsid w:val="00520C06"/>
    <w:rsid w:val="0052146D"/>
    <w:rsid w:val="005214EF"/>
    <w:rsid w:val="0052163C"/>
    <w:rsid w:val="005219E8"/>
    <w:rsid w:val="00521A4E"/>
    <w:rsid w:val="00521C04"/>
    <w:rsid w:val="00521D11"/>
    <w:rsid w:val="00521E83"/>
    <w:rsid w:val="00522398"/>
    <w:rsid w:val="005224AA"/>
    <w:rsid w:val="0052250E"/>
    <w:rsid w:val="00522875"/>
    <w:rsid w:val="005229EF"/>
    <w:rsid w:val="00522BFB"/>
    <w:rsid w:val="0052335A"/>
    <w:rsid w:val="0052341E"/>
    <w:rsid w:val="0052369E"/>
    <w:rsid w:val="00523702"/>
    <w:rsid w:val="00523A26"/>
    <w:rsid w:val="00523E60"/>
    <w:rsid w:val="00523E83"/>
    <w:rsid w:val="00523F86"/>
    <w:rsid w:val="005241B7"/>
    <w:rsid w:val="0052431E"/>
    <w:rsid w:val="00524802"/>
    <w:rsid w:val="0052547F"/>
    <w:rsid w:val="0052583C"/>
    <w:rsid w:val="00525F1C"/>
    <w:rsid w:val="00526025"/>
    <w:rsid w:val="005261F5"/>
    <w:rsid w:val="00526492"/>
    <w:rsid w:val="005264D4"/>
    <w:rsid w:val="005266F6"/>
    <w:rsid w:val="005270E2"/>
    <w:rsid w:val="00527F9E"/>
    <w:rsid w:val="00530348"/>
    <w:rsid w:val="0053076A"/>
    <w:rsid w:val="00530B94"/>
    <w:rsid w:val="0053129D"/>
    <w:rsid w:val="00531385"/>
    <w:rsid w:val="005316FC"/>
    <w:rsid w:val="005319EB"/>
    <w:rsid w:val="00531F53"/>
    <w:rsid w:val="00532227"/>
    <w:rsid w:val="0053244E"/>
    <w:rsid w:val="005324BE"/>
    <w:rsid w:val="00532695"/>
    <w:rsid w:val="00532B50"/>
    <w:rsid w:val="0053315E"/>
    <w:rsid w:val="005331AA"/>
    <w:rsid w:val="00533205"/>
    <w:rsid w:val="00533281"/>
    <w:rsid w:val="00533442"/>
    <w:rsid w:val="00533565"/>
    <w:rsid w:val="005335C3"/>
    <w:rsid w:val="00533E27"/>
    <w:rsid w:val="00534071"/>
    <w:rsid w:val="00535021"/>
    <w:rsid w:val="00535A65"/>
    <w:rsid w:val="00535C30"/>
    <w:rsid w:val="00535EE2"/>
    <w:rsid w:val="005360AE"/>
    <w:rsid w:val="0053619B"/>
    <w:rsid w:val="00536D4A"/>
    <w:rsid w:val="00537534"/>
    <w:rsid w:val="00537538"/>
    <w:rsid w:val="0053774B"/>
    <w:rsid w:val="00537D14"/>
    <w:rsid w:val="00537DAF"/>
    <w:rsid w:val="00537F23"/>
    <w:rsid w:val="00540052"/>
    <w:rsid w:val="0054064B"/>
    <w:rsid w:val="005406F2"/>
    <w:rsid w:val="0054082A"/>
    <w:rsid w:val="00540ECB"/>
    <w:rsid w:val="00541136"/>
    <w:rsid w:val="00542215"/>
    <w:rsid w:val="00542280"/>
    <w:rsid w:val="005425F0"/>
    <w:rsid w:val="00542801"/>
    <w:rsid w:val="00542959"/>
    <w:rsid w:val="005429F3"/>
    <w:rsid w:val="00542A8F"/>
    <w:rsid w:val="00542B5D"/>
    <w:rsid w:val="00542FEC"/>
    <w:rsid w:val="0054331D"/>
    <w:rsid w:val="005433AF"/>
    <w:rsid w:val="00543600"/>
    <w:rsid w:val="00544419"/>
    <w:rsid w:val="0054462E"/>
    <w:rsid w:val="00544AAA"/>
    <w:rsid w:val="00544D28"/>
    <w:rsid w:val="00544D68"/>
    <w:rsid w:val="00545095"/>
    <w:rsid w:val="00545467"/>
    <w:rsid w:val="00545504"/>
    <w:rsid w:val="005456F8"/>
    <w:rsid w:val="00545C7C"/>
    <w:rsid w:val="00545EDF"/>
    <w:rsid w:val="0054692D"/>
    <w:rsid w:val="00546A44"/>
    <w:rsid w:val="00546BF1"/>
    <w:rsid w:val="00546E68"/>
    <w:rsid w:val="00546EDE"/>
    <w:rsid w:val="0054714C"/>
    <w:rsid w:val="00547209"/>
    <w:rsid w:val="00547886"/>
    <w:rsid w:val="00550045"/>
    <w:rsid w:val="005500B2"/>
    <w:rsid w:val="005500B9"/>
    <w:rsid w:val="0055059C"/>
    <w:rsid w:val="00550784"/>
    <w:rsid w:val="00550855"/>
    <w:rsid w:val="00550BF1"/>
    <w:rsid w:val="00550E54"/>
    <w:rsid w:val="0055107B"/>
    <w:rsid w:val="00551180"/>
    <w:rsid w:val="0055218E"/>
    <w:rsid w:val="00552597"/>
    <w:rsid w:val="0055291C"/>
    <w:rsid w:val="00552941"/>
    <w:rsid w:val="00552A4C"/>
    <w:rsid w:val="00552BE7"/>
    <w:rsid w:val="005531AA"/>
    <w:rsid w:val="005534BA"/>
    <w:rsid w:val="00553731"/>
    <w:rsid w:val="005537A3"/>
    <w:rsid w:val="005537E5"/>
    <w:rsid w:val="00553A03"/>
    <w:rsid w:val="00553C00"/>
    <w:rsid w:val="005548A2"/>
    <w:rsid w:val="005555D8"/>
    <w:rsid w:val="00555621"/>
    <w:rsid w:val="00555910"/>
    <w:rsid w:val="00555942"/>
    <w:rsid w:val="00555A38"/>
    <w:rsid w:val="00555FE7"/>
    <w:rsid w:val="00556460"/>
    <w:rsid w:val="00556670"/>
    <w:rsid w:val="00556996"/>
    <w:rsid w:val="00557262"/>
    <w:rsid w:val="0055759D"/>
    <w:rsid w:val="00557D07"/>
    <w:rsid w:val="00557FF2"/>
    <w:rsid w:val="00560131"/>
    <w:rsid w:val="00560406"/>
    <w:rsid w:val="00560476"/>
    <w:rsid w:val="0056067A"/>
    <w:rsid w:val="00560827"/>
    <w:rsid w:val="00561239"/>
    <w:rsid w:val="00561456"/>
    <w:rsid w:val="00561942"/>
    <w:rsid w:val="00561FDF"/>
    <w:rsid w:val="005621A8"/>
    <w:rsid w:val="00562494"/>
    <w:rsid w:val="00562FCD"/>
    <w:rsid w:val="005630CC"/>
    <w:rsid w:val="00563126"/>
    <w:rsid w:val="005632D2"/>
    <w:rsid w:val="005632E3"/>
    <w:rsid w:val="005635EF"/>
    <w:rsid w:val="005636D7"/>
    <w:rsid w:val="00563761"/>
    <w:rsid w:val="00563806"/>
    <w:rsid w:val="0056383B"/>
    <w:rsid w:val="005645AC"/>
    <w:rsid w:val="005647CE"/>
    <w:rsid w:val="005647E2"/>
    <w:rsid w:val="005649C2"/>
    <w:rsid w:val="00564E63"/>
    <w:rsid w:val="005653FC"/>
    <w:rsid w:val="00565A91"/>
    <w:rsid w:val="005661AF"/>
    <w:rsid w:val="0056652E"/>
    <w:rsid w:val="005665A6"/>
    <w:rsid w:val="005665FA"/>
    <w:rsid w:val="0056672A"/>
    <w:rsid w:val="005668DC"/>
    <w:rsid w:val="00566A14"/>
    <w:rsid w:val="00566A4C"/>
    <w:rsid w:val="00567917"/>
    <w:rsid w:val="0057006C"/>
    <w:rsid w:val="0057008F"/>
    <w:rsid w:val="005702C0"/>
    <w:rsid w:val="00570900"/>
    <w:rsid w:val="005710D1"/>
    <w:rsid w:val="00571339"/>
    <w:rsid w:val="0057202A"/>
    <w:rsid w:val="00572592"/>
    <w:rsid w:val="00572A8D"/>
    <w:rsid w:val="00573B28"/>
    <w:rsid w:val="00573BA6"/>
    <w:rsid w:val="00573EE9"/>
    <w:rsid w:val="0057416B"/>
    <w:rsid w:val="005742BE"/>
    <w:rsid w:val="00574354"/>
    <w:rsid w:val="0057444B"/>
    <w:rsid w:val="005747FC"/>
    <w:rsid w:val="00574903"/>
    <w:rsid w:val="00574B8C"/>
    <w:rsid w:val="00574D40"/>
    <w:rsid w:val="0057518F"/>
    <w:rsid w:val="005754A9"/>
    <w:rsid w:val="00575549"/>
    <w:rsid w:val="00575EE1"/>
    <w:rsid w:val="005760DF"/>
    <w:rsid w:val="00576823"/>
    <w:rsid w:val="005770A7"/>
    <w:rsid w:val="00580022"/>
    <w:rsid w:val="005801E3"/>
    <w:rsid w:val="005802FE"/>
    <w:rsid w:val="005803B9"/>
    <w:rsid w:val="00580455"/>
    <w:rsid w:val="0058055E"/>
    <w:rsid w:val="00580739"/>
    <w:rsid w:val="00580AA2"/>
    <w:rsid w:val="00581185"/>
    <w:rsid w:val="00581437"/>
    <w:rsid w:val="00581BE8"/>
    <w:rsid w:val="0058264B"/>
    <w:rsid w:val="0058281D"/>
    <w:rsid w:val="005828FC"/>
    <w:rsid w:val="00582982"/>
    <w:rsid w:val="00582B47"/>
    <w:rsid w:val="00582E2D"/>
    <w:rsid w:val="00582F8C"/>
    <w:rsid w:val="005846B6"/>
    <w:rsid w:val="00585572"/>
    <w:rsid w:val="005855FB"/>
    <w:rsid w:val="00585976"/>
    <w:rsid w:val="0058645B"/>
    <w:rsid w:val="0058669D"/>
    <w:rsid w:val="005868F8"/>
    <w:rsid w:val="00586CB0"/>
    <w:rsid w:val="00586EDF"/>
    <w:rsid w:val="00586F4D"/>
    <w:rsid w:val="005877FF"/>
    <w:rsid w:val="00587BF6"/>
    <w:rsid w:val="00587E24"/>
    <w:rsid w:val="00587E63"/>
    <w:rsid w:val="00587F1B"/>
    <w:rsid w:val="00587F2A"/>
    <w:rsid w:val="005903CB"/>
    <w:rsid w:val="0059065E"/>
    <w:rsid w:val="00590E37"/>
    <w:rsid w:val="00591042"/>
    <w:rsid w:val="005911BE"/>
    <w:rsid w:val="0059124F"/>
    <w:rsid w:val="005917CF"/>
    <w:rsid w:val="00591B1F"/>
    <w:rsid w:val="00591B9B"/>
    <w:rsid w:val="005920BC"/>
    <w:rsid w:val="005923C0"/>
    <w:rsid w:val="00592D30"/>
    <w:rsid w:val="0059329D"/>
    <w:rsid w:val="0059345B"/>
    <w:rsid w:val="005934CF"/>
    <w:rsid w:val="00593694"/>
    <w:rsid w:val="00593B9B"/>
    <w:rsid w:val="00593DF0"/>
    <w:rsid w:val="00593F17"/>
    <w:rsid w:val="005940F3"/>
    <w:rsid w:val="00594238"/>
    <w:rsid w:val="0059428A"/>
    <w:rsid w:val="005944D5"/>
    <w:rsid w:val="00594C25"/>
    <w:rsid w:val="005951A8"/>
    <w:rsid w:val="005951AC"/>
    <w:rsid w:val="00595404"/>
    <w:rsid w:val="005958F6"/>
    <w:rsid w:val="00595BF1"/>
    <w:rsid w:val="00595CC0"/>
    <w:rsid w:val="00595D43"/>
    <w:rsid w:val="00596111"/>
    <w:rsid w:val="00596115"/>
    <w:rsid w:val="00596334"/>
    <w:rsid w:val="0059653B"/>
    <w:rsid w:val="0059699E"/>
    <w:rsid w:val="005969A6"/>
    <w:rsid w:val="00596BC7"/>
    <w:rsid w:val="00596C23"/>
    <w:rsid w:val="00597026"/>
    <w:rsid w:val="00597091"/>
    <w:rsid w:val="005975EF"/>
    <w:rsid w:val="00597E91"/>
    <w:rsid w:val="005A0138"/>
    <w:rsid w:val="005A0454"/>
    <w:rsid w:val="005A0F50"/>
    <w:rsid w:val="005A150A"/>
    <w:rsid w:val="005A1780"/>
    <w:rsid w:val="005A17B3"/>
    <w:rsid w:val="005A1A4C"/>
    <w:rsid w:val="005A1C07"/>
    <w:rsid w:val="005A1C16"/>
    <w:rsid w:val="005A1D5E"/>
    <w:rsid w:val="005A2377"/>
    <w:rsid w:val="005A23D2"/>
    <w:rsid w:val="005A2767"/>
    <w:rsid w:val="005A2A92"/>
    <w:rsid w:val="005A311D"/>
    <w:rsid w:val="005A35A0"/>
    <w:rsid w:val="005A362D"/>
    <w:rsid w:val="005A3DE4"/>
    <w:rsid w:val="005A443E"/>
    <w:rsid w:val="005A4B9F"/>
    <w:rsid w:val="005A5295"/>
    <w:rsid w:val="005A5395"/>
    <w:rsid w:val="005A5502"/>
    <w:rsid w:val="005A5784"/>
    <w:rsid w:val="005A5966"/>
    <w:rsid w:val="005A635E"/>
    <w:rsid w:val="005A63C2"/>
    <w:rsid w:val="005A6F28"/>
    <w:rsid w:val="005A7452"/>
    <w:rsid w:val="005A7830"/>
    <w:rsid w:val="005A78EE"/>
    <w:rsid w:val="005A7BC6"/>
    <w:rsid w:val="005A7EA2"/>
    <w:rsid w:val="005B11CC"/>
    <w:rsid w:val="005B1801"/>
    <w:rsid w:val="005B1E4C"/>
    <w:rsid w:val="005B2050"/>
    <w:rsid w:val="005B206C"/>
    <w:rsid w:val="005B21F3"/>
    <w:rsid w:val="005B2859"/>
    <w:rsid w:val="005B2A25"/>
    <w:rsid w:val="005B2F89"/>
    <w:rsid w:val="005B31AF"/>
    <w:rsid w:val="005B36A0"/>
    <w:rsid w:val="005B36B1"/>
    <w:rsid w:val="005B39A8"/>
    <w:rsid w:val="005B3AE4"/>
    <w:rsid w:val="005B3F32"/>
    <w:rsid w:val="005B42F0"/>
    <w:rsid w:val="005B4A0D"/>
    <w:rsid w:val="005B4C45"/>
    <w:rsid w:val="005B4EF5"/>
    <w:rsid w:val="005B4FA4"/>
    <w:rsid w:val="005B5019"/>
    <w:rsid w:val="005B5931"/>
    <w:rsid w:val="005B5D8F"/>
    <w:rsid w:val="005B5FE4"/>
    <w:rsid w:val="005B60AE"/>
    <w:rsid w:val="005B623D"/>
    <w:rsid w:val="005B6383"/>
    <w:rsid w:val="005B6455"/>
    <w:rsid w:val="005B677D"/>
    <w:rsid w:val="005B6CEA"/>
    <w:rsid w:val="005B703D"/>
    <w:rsid w:val="005B7211"/>
    <w:rsid w:val="005B73DD"/>
    <w:rsid w:val="005B74C7"/>
    <w:rsid w:val="005B75E0"/>
    <w:rsid w:val="005B77D5"/>
    <w:rsid w:val="005B7B9D"/>
    <w:rsid w:val="005B7C31"/>
    <w:rsid w:val="005C00CF"/>
    <w:rsid w:val="005C0222"/>
    <w:rsid w:val="005C119D"/>
    <w:rsid w:val="005C1605"/>
    <w:rsid w:val="005C168B"/>
    <w:rsid w:val="005C193B"/>
    <w:rsid w:val="005C195E"/>
    <w:rsid w:val="005C224E"/>
    <w:rsid w:val="005C24FA"/>
    <w:rsid w:val="005C2637"/>
    <w:rsid w:val="005C2694"/>
    <w:rsid w:val="005C26C5"/>
    <w:rsid w:val="005C28BA"/>
    <w:rsid w:val="005C298D"/>
    <w:rsid w:val="005C2EED"/>
    <w:rsid w:val="005C3733"/>
    <w:rsid w:val="005C3E62"/>
    <w:rsid w:val="005C401C"/>
    <w:rsid w:val="005C45D4"/>
    <w:rsid w:val="005C5043"/>
    <w:rsid w:val="005C5316"/>
    <w:rsid w:val="005C54DE"/>
    <w:rsid w:val="005C5970"/>
    <w:rsid w:val="005C5CF1"/>
    <w:rsid w:val="005C6332"/>
    <w:rsid w:val="005C6AD2"/>
    <w:rsid w:val="005C71AC"/>
    <w:rsid w:val="005C7A5A"/>
    <w:rsid w:val="005D0110"/>
    <w:rsid w:val="005D014D"/>
    <w:rsid w:val="005D0A4E"/>
    <w:rsid w:val="005D0E90"/>
    <w:rsid w:val="005D13EE"/>
    <w:rsid w:val="005D16C5"/>
    <w:rsid w:val="005D177B"/>
    <w:rsid w:val="005D234E"/>
    <w:rsid w:val="005D2390"/>
    <w:rsid w:val="005D2879"/>
    <w:rsid w:val="005D2A2D"/>
    <w:rsid w:val="005D2BB4"/>
    <w:rsid w:val="005D2C08"/>
    <w:rsid w:val="005D2EF1"/>
    <w:rsid w:val="005D327C"/>
    <w:rsid w:val="005D35AE"/>
    <w:rsid w:val="005D35BD"/>
    <w:rsid w:val="005D3A39"/>
    <w:rsid w:val="005D3C2D"/>
    <w:rsid w:val="005D3E1B"/>
    <w:rsid w:val="005D3E91"/>
    <w:rsid w:val="005D3EFE"/>
    <w:rsid w:val="005D44DC"/>
    <w:rsid w:val="005D453C"/>
    <w:rsid w:val="005D4BFC"/>
    <w:rsid w:val="005D4D4F"/>
    <w:rsid w:val="005D4E0C"/>
    <w:rsid w:val="005D4E2F"/>
    <w:rsid w:val="005D4F18"/>
    <w:rsid w:val="005D4F2F"/>
    <w:rsid w:val="005D58CE"/>
    <w:rsid w:val="005D597C"/>
    <w:rsid w:val="005D6256"/>
    <w:rsid w:val="005D65CD"/>
    <w:rsid w:val="005D6753"/>
    <w:rsid w:val="005D67D4"/>
    <w:rsid w:val="005D6A3E"/>
    <w:rsid w:val="005D6A79"/>
    <w:rsid w:val="005D6C1F"/>
    <w:rsid w:val="005D6D3A"/>
    <w:rsid w:val="005D6E8E"/>
    <w:rsid w:val="005D6E92"/>
    <w:rsid w:val="005D730F"/>
    <w:rsid w:val="005D73B5"/>
    <w:rsid w:val="005D7A7F"/>
    <w:rsid w:val="005D7D34"/>
    <w:rsid w:val="005D7F63"/>
    <w:rsid w:val="005E03FC"/>
    <w:rsid w:val="005E08D4"/>
    <w:rsid w:val="005E1129"/>
    <w:rsid w:val="005E1133"/>
    <w:rsid w:val="005E14BC"/>
    <w:rsid w:val="005E14F1"/>
    <w:rsid w:val="005E1887"/>
    <w:rsid w:val="005E19A9"/>
    <w:rsid w:val="005E19D5"/>
    <w:rsid w:val="005E1B31"/>
    <w:rsid w:val="005E1DB6"/>
    <w:rsid w:val="005E2198"/>
    <w:rsid w:val="005E2A63"/>
    <w:rsid w:val="005E2DFF"/>
    <w:rsid w:val="005E350E"/>
    <w:rsid w:val="005E3707"/>
    <w:rsid w:val="005E3A8F"/>
    <w:rsid w:val="005E3B46"/>
    <w:rsid w:val="005E3B6B"/>
    <w:rsid w:val="005E3D09"/>
    <w:rsid w:val="005E4246"/>
    <w:rsid w:val="005E4691"/>
    <w:rsid w:val="005E5243"/>
    <w:rsid w:val="005E52A4"/>
    <w:rsid w:val="005E5597"/>
    <w:rsid w:val="005E560C"/>
    <w:rsid w:val="005E5831"/>
    <w:rsid w:val="005E5A45"/>
    <w:rsid w:val="005E5C10"/>
    <w:rsid w:val="005E5C7B"/>
    <w:rsid w:val="005E6382"/>
    <w:rsid w:val="005E690F"/>
    <w:rsid w:val="005E6BE0"/>
    <w:rsid w:val="005E6E3D"/>
    <w:rsid w:val="005E6E93"/>
    <w:rsid w:val="005E6F13"/>
    <w:rsid w:val="005E6F55"/>
    <w:rsid w:val="005E72DF"/>
    <w:rsid w:val="005E7654"/>
    <w:rsid w:val="005E7696"/>
    <w:rsid w:val="005E7C9F"/>
    <w:rsid w:val="005F0012"/>
    <w:rsid w:val="005F089F"/>
    <w:rsid w:val="005F0964"/>
    <w:rsid w:val="005F09DF"/>
    <w:rsid w:val="005F0A00"/>
    <w:rsid w:val="005F0E17"/>
    <w:rsid w:val="005F12B1"/>
    <w:rsid w:val="005F143C"/>
    <w:rsid w:val="005F149B"/>
    <w:rsid w:val="005F2D9B"/>
    <w:rsid w:val="005F2E5D"/>
    <w:rsid w:val="005F367A"/>
    <w:rsid w:val="005F3E1F"/>
    <w:rsid w:val="005F4955"/>
    <w:rsid w:val="005F4B7B"/>
    <w:rsid w:val="005F4C3E"/>
    <w:rsid w:val="005F4E93"/>
    <w:rsid w:val="005F4F7C"/>
    <w:rsid w:val="005F52D4"/>
    <w:rsid w:val="005F590D"/>
    <w:rsid w:val="005F626D"/>
    <w:rsid w:val="005F6F27"/>
    <w:rsid w:val="005F71DC"/>
    <w:rsid w:val="005F72AA"/>
    <w:rsid w:val="005F749D"/>
    <w:rsid w:val="005F78B7"/>
    <w:rsid w:val="005F7BDE"/>
    <w:rsid w:val="005F7C3F"/>
    <w:rsid w:val="005F7CD1"/>
    <w:rsid w:val="00600022"/>
    <w:rsid w:val="00600592"/>
    <w:rsid w:val="00600690"/>
    <w:rsid w:val="00600856"/>
    <w:rsid w:val="00600B3C"/>
    <w:rsid w:val="00600BA8"/>
    <w:rsid w:val="006015D1"/>
    <w:rsid w:val="00602F88"/>
    <w:rsid w:val="006031B7"/>
    <w:rsid w:val="00603560"/>
    <w:rsid w:val="00603982"/>
    <w:rsid w:val="006039A2"/>
    <w:rsid w:val="006041D3"/>
    <w:rsid w:val="00604596"/>
    <w:rsid w:val="0060490A"/>
    <w:rsid w:val="00604A95"/>
    <w:rsid w:val="00604E85"/>
    <w:rsid w:val="00605A72"/>
    <w:rsid w:val="00605C48"/>
    <w:rsid w:val="00605E5B"/>
    <w:rsid w:val="00606202"/>
    <w:rsid w:val="006066E7"/>
    <w:rsid w:val="00606C84"/>
    <w:rsid w:val="00606D11"/>
    <w:rsid w:val="00606E73"/>
    <w:rsid w:val="006076A6"/>
    <w:rsid w:val="00607723"/>
    <w:rsid w:val="00607A53"/>
    <w:rsid w:val="00607AE4"/>
    <w:rsid w:val="00607EEA"/>
    <w:rsid w:val="00610406"/>
    <w:rsid w:val="00610D68"/>
    <w:rsid w:val="00610FB2"/>
    <w:rsid w:val="0061156B"/>
    <w:rsid w:val="00611B77"/>
    <w:rsid w:val="0061240D"/>
    <w:rsid w:val="0061243B"/>
    <w:rsid w:val="006124FA"/>
    <w:rsid w:val="00612671"/>
    <w:rsid w:val="00612769"/>
    <w:rsid w:val="00612784"/>
    <w:rsid w:val="006129BA"/>
    <w:rsid w:val="00612BC0"/>
    <w:rsid w:val="00613354"/>
    <w:rsid w:val="00613544"/>
    <w:rsid w:val="00613861"/>
    <w:rsid w:val="00613876"/>
    <w:rsid w:val="006139F6"/>
    <w:rsid w:val="00613A9C"/>
    <w:rsid w:val="00614036"/>
    <w:rsid w:val="00614263"/>
    <w:rsid w:val="006142E0"/>
    <w:rsid w:val="0061430A"/>
    <w:rsid w:val="006143BA"/>
    <w:rsid w:val="00614AD1"/>
    <w:rsid w:val="00615091"/>
    <w:rsid w:val="00615160"/>
    <w:rsid w:val="006158AB"/>
    <w:rsid w:val="00615AC5"/>
    <w:rsid w:val="00615EFB"/>
    <w:rsid w:val="0061605A"/>
    <w:rsid w:val="006161B2"/>
    <w:rsid w:val="00616231"/>
    <w:rsid w:val="00616C19"/>
    <w:rsid w:val="00616DAE"/>
    <w:rsid w:val="006171D4"/>
    <w:rsid w:val="0061764A"/>
    <w:rsid w:val="00617955"/>
    <w:rsid w:val="00617D6E"/>
    <w:rsid w:val="0062036D"/>
    <w:rsid w:val="0062087F"/>
    <w:rsid w:val="00620A5E"/>
    <w:rsid w:val="00621023"/>
    <w:rsid w:val="00621214"/>
    <w:rsid w:val="0062168B"/>
    <w:rsid w:val="006218FA"/>
    <w:rsid w:val="00621950"/>
    <w:rsid w:val="00621CBC"/>
    <w:rsid w:val="006220B5"/>
    <w:rsid w:val="00622448"/>
    <w:rsid w:val="0062251E"/>
    <w:rsid w:val="006228BA"/>
    <w:rsid w:val="00622ABA"/>
    <w:rsid w:val="00622C72"/>
    <w:rsid w:val="00622C82"/>
    <w:rsid w:val="00622FB5"/>
    <w:rsid w:val="006231AC"/>
    <w:rsid w:val="00623F24"/>
    <w:rsid w:val="00624139"/>
    <w:rsid w:val="00624143"/>
    <w:rsid w:val="00624729"/>
    <w:rsid w:val="00624A03"/>
    <w:rsid w:val="00624ABA"/>
    <w:rsid w:val="00624B90"/>
    <w:rsid w:val="00624EB2"/>
    <w:rsid w:val="00625B6B"/>
    <w:rsid w:val="00625C46"/>
    <w:rsid w:val="00625C4B"/>
    <w:rsid w:val="00625F36"/>
    <w:rsid w:val="006260A9"/>
    <w:rsid w:val="006262D3"/>
    <w:rsid w:val="00626521"/>
    <w:rsid w:val="00626622"/>
    <w:rsid w:val="00626A05"/>
    <w:rsid w:val="0062701E"/>
    <w:rsid w:val="00627944"/>
    <w:rsid w:val="00627CF0"/>
    <w:rsid w:val="00627FC7"/>
    <w:rsid w:val="0063017E"/>
    <w:rsid w:val="006301B6"/>
    <w:rsid w:val="006303B3"/>
    <w:rsid w:val="00630733"/>
    <w:rsid w:val="00630790"/>
    <w:rsid w:val="00630FE4"/>
    <w:rsid w:val="006310AB"/>
    <w:rsid w:val="006311A6"/>
    <w:rsid w:val="006318EB"/>
    <w:rsid w:val="00631BB9"/>
    <w:rsid w:val="00631BCE"/>
    <w:rsid w:val="00631F9D"/>
    <w:rsid w:val="0063222C"/>
    <w:rsid w:val="0063229E"/>
    <w:rsid w:val="0063267F"/>
    <w:rsid w:val="00632E64"/>
    <w:rsid w:val="006330EA"/>
    <w:rsid w:val="0063358D"/>
    <w:rsid w:val="00633676"/>
    <w:rsid w:val="00633691"/>
    <w:rsid w:val="00633C39"/>
    <w:rsid w:val="00633EA8"/>
    <w:rsid w:val="006340D2"/>
    <w:rsid w:val="006344DA"/>
    <w:rsid w:val="00634CC1"/>
    <w:rsid w:val="00635039"/>
    <w:rsid w:val="0063522F"/>
    <w:rsid w:val="00635881"/>
    <w:rsid w:val="00635F1D"/>
    <w:rsid w:val="006369A8"/>
    <w:rsid w:val="00636B3A"/>
    <w:rsid w:val="00636D75"/>
    <w:rsid w:val="006373E5"/>
    <w:rsid w:val="00640062"/>
    <w:rsid w:val="00640421"/>
    <w:rsid w:val="00640BA2"/>
    <w:rsid w:val="0064124A"/>
    <w:rsid w:val="006413B8"/>
    <w:rsid w:val="00641A9A"/>
    <w:rsid w:val="00641B2B"/>
    <w:rsid w:val="00641E9C"/>
    <w:rsid w:val="006423CA"/>
    <w:rsid w:val="00642531"/>
    <w:rsid w:val="006426BD"/>
    <w:rsid w:val="00642BF8"/>
    <w:rsid w:val="006430F8"/>
    <w:rsid w:val="00643199"/>
    <w:rsid w:val="00643383"/>
    <w:rsid w:val="006434A9"/>
    <w:rsid w:val="006435F8"/>
    <w:rsid w:val="00643A0F"/>
    <w:rsid w:val="00644217"/>
    <w:rsid w:val="006442A1"/>
    <w:rsid w:val="0064469F"/>
    <w:rsid w:val="00644746"/>
    <w:rsid w:val="00644C57"/>
    <w:rsid w:val="00644F8B"/>
    <w:rsid w:val="00644F92"/>
    <w:rsid w:val="00645083"/>
    <w:rsid w:val="006451BC"/>
    <w:rsid w:val="00645AB2"/>
    <w:rsid w:val="00645AC7"/>
    <w:rsid w:val="00645C06"/>
    <w:rsid w:val="006463BA"/>
    <w:rsid w:val="00646453"/>
    <w:rsid w:val="00646A88"/>
    <w:rsid w:val="00646D86"/>
    <w:rsid w:val="00647205"/>
    <w:rsid w:val="00647392"/>
    <w:rsid w:val="00647664"/>
    <w:rsid w:val="00647A30"/>
    <w:rsid w:val="006506FA"/>
    <w:rsid w:val="00650D9D"/>
    <w:rsid w:val="00650EFB"/>
    <w:rsid w:val="00650F9B"/>
    <w:rsid w:val="006511E0"/>
    <w:rsid w:val="006513A0"/>
    <w:rsid w:val="0065164E"/>
    <w:rsid w:val="00651ACE"/>
    <w:rsid w:val="006528F9"/>
    <w:rsid w:val="006529E4"/>
    <w:rsid w:val="00652D44"/>
    <w:rsid w:val="006535C4"/>
    <w:rsid w:val="0065374C"/>
    <w:rsid w:val="00653939"/>
    <w:rsid w:val="0065393A"/>
    <w:rsid w:val="006548B1"/>
    <w:rsid w:val="00654A33"/>
    <w:rsid w:val="00654C94"/>
    <w:rsid w:val="00654CCA"/>
    <w:rsid w:val="0065525F"/>
    <w:rsid w:val="006554B8"/>
    <w:rsid w:val="006559A7"/>
    <w:rsid w:val="00655C1D"/>
    <w:rsid w:val="006561E5"/>
    <w:rsid w:val="00656A90"/>
    <w:rsid w:val="00656E1F"/>
    <w:rsid w:val="00656F0B"/>
    <w:rsid w:val="00657758"/>
    <w:rsid w:val="006578E6"/>
    <w:rsid w:val="00657CE7"/>
    <w:rsid w:val="00657DA4"/>
    <w:rsid w:val="006600AB"/>
    <w:rsid w:val="006602BD"/>
    <w:rsid w:val="0066035A"/>
    <w:rsid w:val="00660503"/>
    <w:rsid w:val="00660F1F"/>
    <w:rsid w:val="006617D9"/>
    <w:rsid w:val="00661C03"/>
    <w:rsid w:val="00661D09"/>
    <w:rsid w:val="006620A9"/>
    <w:rsid w:val="006621EB"/>
    <w:rsid w:val="006626DD"/>
    <w:rsid w:val="00662718"/>
    <w:rsid w:val="00662B50"/>
    <w:rsid w:val="00662DE5"/>
    <w:rsid w:val="00662F36"/>
    <w:rsid w:val="006634FE"/>
    <w:rsid w:val="00663998"/>
    <w:rsid w:val="00664EBE"/>
    <w:rsid w:val="00664EC0"/>
    <w:rsid w:val="00665052"/>
    <w:rsid w:val="00665410"/>
    <w:rsid w:val="0066550D"/>
    <w:rsid w:val="00665777"/>
    <w:rsid w:val="0066596D"/>
    <w:rsid w:val="00665CA7"/>
    <w:rsid w:val="00665DB3"/>
    <w:rsid w:val="00665FC5"/>
    <w:rsid w:val="006662C3"/>
    <w:rsid w:val="00666619"/>
    <w:rsid w:val="006667DF"/>
    <w:rsid w:val="00667300"/>
    <w:rsid w:val="00667708"/>
    <w:rsid w:val="00667946"/>
    <w:rsid w:val="00667B9D"/>
    <w:rsid w:val="00667E71"/>
    <w:rsid w:val="00667EAE"/>
    <w:rsid w:val="00670217"/>
    <w:rsid w:val="006702A9"/>
    <w:rsid w:val="00670ABA"/>
    <w:rsid w:val="00670D27"/>
    <w:rsid w:val="00671002"/>
    <w:rsid w:val="00671442"/>
    <w:rsid w:val="006719A0"/>
    <w:rsid w:val="00671C13"/>
    <w:rsid w:val="00671F06"/>
    <w:rsid w:val="00672236"/>
    <w:rsid w:val="0067224B"/>
    <w:rsid w:val="006724C2"/>
    <w:rsid w:val="006726A8"/>
    <w:rsid w:val="006727FC"/>
    <w:rsid w:val="00672B23"/>
    <w:rsid w:val="00672E9B"/>
    <w:rsid w:val="0067322B"/>
    <w:rsid w:val="00673530"/>
    <w:rsid w:val="00673D9A"/>
    <w:rsid w:val="00674083"/>
    <w:rsid w:val="006740DA"/>
    <w:rsid w:val="00674726"/>
    <w:rsid w:val="0067488A"/>
    <w:rsid w:val="00674B6C"/>
    <w:rsid w:val="00674CAE"/>
    <w:rsid w:val="00674D0D"/>
    <w:rsid w:val="00674EA2"/>
    <w:rsid w:val="00674F10"/>
    <w:rsid w:val="00675038"/>
    <w:rsid w:val="00675063"/>
    <w:rsid w:val="00675660"/>
    <w:rsid w:val="006757BE"/>
    <w:rsid w:val="006763E1"/>
    <w:rsid w:val="006766AE"/>
    <w:rsid w:val="00676CE2"/>
    <w:rsid w:val="00676F7A"/>
    <w:rsid w:val="00677099"/>
    <w:rsid w:val="006777DC"/>
    <w:rsid w:val="006779CC"/>
    <w:rsid w:val="00677E17"/>
    <w:rsid w:val="00677EBE"/>
    <w:rsid w:val="006806C7"/>
    <w:rsid w:val="00680B0B"/>
    <w:rsid w:val="00680BEC"/>
    <w:rsid w:val="00680FC2"/>
    <w:rsid w:val="006811CD"/>
    <w:rsid w:val="006813EF"/>
    <w:rsid w:val="00681588"/>
    <w:rsid w:val="00681673"/>
    <w:rsid w:val="00681877"/>
    <w:rsid w:val="00681E97"/>
    <w:rsid w:val="00682317"/>
    <w:rsid w:val="006824C2"/>
    <w:rsid w:val="0068275B"/>
    <w:rsid w:val="00683288"/>
    <w:rsid w:val="006832CC"/>
    <w:rsid w:val="0068330F"/>
    <w:rsid w:val="006833B3"/>
    <w:rsid w:val="006834A4"/>
    <w:rsid w:val="0068353F"/>
    <w:rsid w:val="006839C2"/>
    <w:rsid w:val="00683B03"/>
    <w:rsid w:val="00683B82"/>
    <w:rsid w:val="00683FF4"/>
    <w:rsid w:val="006841DA"/>
    <w:rsid w:val="006845A4"/>
    <w:rsid w:val="006846B2"/>
    <w:rsid w:val="006853A5"/>
    <w:rsid w:val="006853D2"/>
    <w:rsid w:val="00685537"/>
    <w:rsid w:val="0068553E"/>
    <w:rsid w:val="0068580B"/>
    <w:rsid w:val="0068596A"/>
    <w:rsid w:val="00685D5B"/>
    <w:rsid w:val="00686039"/>
    <w:rsid w:val="006867CE"/>
    <w:rsid w:val="00686B11"/>
    <w:rsid w:val="00686EA5"/>
    <w:rsid w:val="00687271"/>
    <w:rsid w:val="0069004F"/>
    <w:rsid w:val="006905BF"/>
    <w:rsid w:val="006918D8"/>
    <w:rsid w:val="006919F8"/>
    <w:rsid w:val="00691CD9"/>
    <w:rsid w:val="00692150"/>
    <w:rsid w:val="00692214"/>
    <w:rsid w:val="00692D23"/>
    <w:rsid w:val="006931B4"/>
    <w:rsid w:val="00693847"/>
    <w:rsid w:val="00693A1F"/>
    <w:rsid w:val="00693E8C"/>
    <w:rsid w:val="00693EE7"/>
    <w:rsid w:val="00693FA1"/>
    <w:rsid w:val="0069430B"/>
    <w:rsid w:val="006947C5"/>
    <w:rsid w:val="006948AE"/>
    <w:rsid w:val="006948DC"/>
    <w:rsid w:val="00694FCE"/>
    <w:rsid w:val="006955D9"/>
    <w:rsid w:val="006959B4"/>
    <w:rsid w:val="00695E95"/>
    <w:rsid w:val="00695EB4"/>
    <w:rsid w:val="0069601B"/>
    <w:rsid w:val="0069671B"/>
    <w:rsid w:val="00696816"/>
    <w:rsid w:val="00696A76"/>
    <w:rsid w:val="00696B41"/>
    <w:rsid w:val="0069773C"/>
    <w:rsid w:val="00697838"/>
    <w:rsid w:val="006A0260"/>
    <w:rsid w:val="006A0839"/>
    <w:rsid w:val="006A08D9"/>
    <w:rsid w:val="006A0AAD"/>
    <w:rsid w:val="006A0B04"/>
    <w:rsid w:val="006A0F5F"/>
    <w:rsid w:val="006A14B9"/>
    <w:rsid w:val="006A1503"/>
    <w:rsid w:val="006A164B"/>
    <w:rsid w:val="006A1F4D"/>
    <w:rsid w:val="006A242D"/>
    <w:rsid w:val="006A271A"/>
    <w:rsid w:val="006A2A1D"/>
    <w:rsid w:val="006A2CFE"/>
    <w:rsid w:val="006A2E27"/>
    <w:rsid w:val="006A32B2"/>
    <w:rsid w:val="006A333B"/>
    <w:rsid w:val="006A358E"/>
    <w:rsid w:val="006A3D3A"/>
    <w:rsid w:val="006A3D62"/>
    <w:rsid w:val="006A3D64"/>
    <w:rsid w:val="006A4553"/>
    <w:rsid w:val="006A45F9"/>
    <w:rsid w:val="006A4733"/>
    <w:rsid w:val="006A4736"/>
    <w:rsid w:val="006A4E59"/>
    <w:rsid w:val="006A4F2C"/>
    <w:rsid w:val="006A5156"/>
    <w:rsid w:val="006A5A4A"/>
    <w:rsid w:val="006A5C4F"/>
    <w:rsid w:val="006A652C"/>
    <w:rsid w:val="006A68BC"/>
    <w:rsid w:val="006A6EA6"/>
    <w:rsid w:val="006B002A"/>
    <w:rsid w:val="006B02A0"/>
    <w:rsid w:val="006B0553"/>
    <w:rsid w:val="006B0CD8"/>
    <w:rsid w:val="006B0D1E"/>
    <w:rsid w:val="006B0FAB"/>
    <w:rsid w:val="006B19A4"/>
    <w:rsid w:val="006B1B55"/>
    <w:rsid w:val="006B212E"/>
    <w:rsid w:val="006B23E4"/>
    <w:rsid w:val="006B26B3"/>
    <w:rsid w:val="006B2868"/>
    <w:rsid w:val="006B2ED1"/>
    <w:rsid w:val="006B3139"/>
    <w:rsid w:val="006B3B69"/>
    <w:rsid w:val="006B3B93"/>
    <w:rsid w:val="006B3E92"/>
    <w:rsid w:val="006B5308"/>
    <w:rsid w:val="006B54AD"/>
    <w:rsid w:val="006B56DF"/>
    <w:rsid w:val="006B58B8"/>
    <w:rsid w:val="006B598D"/>
    <w:rsid w:val="006B5BA2"/>
    <w:rsid w:val="006B5BD1"/>
    <w:rsid w:val="006B5C3D"/>
    <w:rsid w:val="006B5C3E"/>
    <w:rsid w:val="006B5E43"/>
    <w:rsid w:val="006B615B"/>
    <w:rsid w:val="006B6366"/>
    <w:rsid w:val="006B6526"/>
    <w:rsid w:val="006B6D23"/>
    <w:rsid w:val="006B6EE9"/>
    <w:rsid w:val="006B7CE0"/>
    <w:rsid w:val="006C0377"/>
    <w:rsid w:val="006C04FC"/>
    <w:rsid w:val="006C0777"/>
    <w:rsid w:val="006C0B9E"/>
    <w:rsid w:val="006C0C46"/>
    <w:rsid w:val="006C0DE5"/>
    <w:rsid w:val="006C0DED"/>
    <w:rsid w:val="006C12E3"/>
    <w:rsid w:val="006C1729"/>
    <w:rsid w:val="006C1921"/>
    <w:rsid w:val="006C1F1B"/>
    <w:rsid w:val="006C26FC"/>
    <w:rsid w:val="006C2B12"/>
    <w:rsid w:val="006C2B7B"/>
    <w:rsid w:val="006C2BF1"/>
    <w:rsid w:val="006C317D"/>
    <w:rsid w:val="006C34C3"/>
    <w:rsid w:val="006C36B2"/>
    <w:rsid w:val="006C3784"/>
    <w:rsid w:val="006C39D5"/>
    <w:rsid w:val="006C3C77"/>
    <w:rsid w:val="006C3F9F"/>
    <w:rsid w:val="006C4460"/>
    <w:rsid w:val="006C49F2"/>
    <w:rsid w:val="006C4A65"/>
    <w:rsid w:val="006C4BE2"/>
    <w:rsid w:val="006C4DCA"/>
    <w:rsid w:val="006C4E10"/>
    <w:rsid w:val="006C54AC"/>
    <w:rsid w:val="006C56AF"/>
    <w:rsid w:val="006C5F2E"/>
    <w:rsid w:val="006C62EF"/>
    <w:rsid w:val="006C65D2"/>
    <w:rsid w:val="006C67CA"/>
    <w:rsid w:val="006C725D"/>
    <w:rsid w:val="006C7465"/>
    <w:rsid w:val="006C7520"/>
    <w:rsid w:val="006C757B"/>
    <w:rsid w:val="006C7B77"/>
    <w:rsid w:val="006D0255"/>
    <w:rsid w:val="006D0398"/>
    <w:rsid w:val="006D071A"/>
    <w:rsid w:val="006D0CB5"/>
    <w:rsid w:val="006D1279"/>
    <w:rsid w:val="006D15CD"/>
    <w:rsid w:val="006D16A9"/>
    <w:rsid w:val="006D1CCD"/>
    <w:rsid w:val="006D1F2C"/>
    <w:rsid w:val="006D1F40"/>
    <w:rsid w:val="006D24BD"/>
    <w:rsid w:val="006D27FB"/>
    <w:rsid w:val="006D2D8A"/>
    <w:rsid w:val="006D2E91"/>
    <w:rsid w:val="006D300D"/>
    <w:rsid w:val="006D3385"/>
    <w:rsid w:val="006D33C2"/>
    <w:rsid w:val="006D38A2"/>
    <w:rsid w:val="006D39E2"/>
    <w:rsid w:val="006D3D9C"/>
    <w:rsid w:val="006D4592"/>
    <w:rsid w:val="006D45F3"/>
    <w:rsid w:val="006D4E9D"/>
    <w:rsid w:val="006D55B6"/>
    <w:rsid w:val="006D694F"/>
    <w:rsid w:val="006D69D5"/>
    <w:rsid w:val="006D6E92"/>
    <w:rsid w:val="006D6F54"/>
    <w:rsid w:val="006D7082"/>
    <w:rsid w:val="006D72C6"/>
    <w:rsid w:val="006D75E3"/>
    <w:rsid w:val="006D7A25"/>
    <w:rsid w:val="006D7CB1"/>
    <w:rsid w:val="006D7F52"/>
    <w:rsid w:val="006E0375"/>
    <w:rsid w:val="006E06C0"/>
    <w:rsid w:val="006E0922"/>
    <w:rsid w:val="006E0950"/>
    <w:rsid w:val="006E0B3F"/>
    <w:rsid w:val="006E0E8D"/>
    <w:rsid w:val="006E1020"/>
    <w:rsid w:val="006E146C"/>
    <w:rsid w:val="006E1615"/>
    <w:rsid w:val="006E1821"/>
    <w:rsid w:val="006E1B3B"/>
    <w:rsid w:val="006E1E2A"/>
    <w:rsid w:val="006E2739"/>
    <w:rsid w:val="006E281E"/>
    <w:rsid w:val="006E2D05"/>
    <w:rsid w:val="006E2F92"/>
    <w:rsid w:val="006E2FEA"/>
    <w:rsid w:val="006E30CA"/>
    <w:rsid w:val="006E3A72"/>
    <w:rsid w:val="006E3AFB"/>
    <w:rsid w:val="006E3E38"/>
    <w:rsid w:val="006E4010"/>
    <w:rsid w:val="006E41CB"/>
    <w:rsid w:val="006E4461"/>
    <w:rsid w:val="006E4ED2"/>
    <w:rsid w:val="006E4F9B"/>
    <w:rsid w:val="006E5057"/>
    <w:rsid w:val="006E507E"/>
    <w:rsid w:val="006E5409"/>
    <w:rsid w:val="006E570E"/>
    <w:rsid w:val="006E5A4C"/>
    <w:rsid w:val="006E5AB0"/>
    <w:rsid w:val="006E60E4"/>
    <w:rsid w:val="006E65B5"/>
    <w:rsid w:val="006E66B9"/>
    <w:rsid w:val="006E69C2"/>
    <w:rsid w:val="006E6B4F"/>
    <w:rsid w:val="006E7246"/>
    <w:rsid w:val="006E7B0B"/>
    <w:rsid w:val="006E7DF2"/>
    <w:rsid w:val="006F048A"/>
    <w:rsid w:val="006F065B"/>
    <w:rsid w:val="006F0759"/>
    <w:rsid w:val="006F08DB"/>
    <w:rsid w:val="006F097E"/>
    <w:rsid w:val="006F098B"/>
    <w:rsid w:val="006F0F7D"/>
    <w:rsid w:val="006F0FDA"/>
    <w:rsid w:val="006F11DF"/>
    <w:rsid w:val="006F1825"/>
    <w:rsid w:val="006F1984"/>
    <w:rsid w:val="006F1D25"/>
    <w:rsid w:val="006F1D38"/>
    <w:rsid w:val="006F23A2"/>
    <w:rsid w:val="006F248A"/>
    <w:rsid w:val="006F26E8"/>
    <w:rsid w:val="006F2BA6"/>
    <w:rsid w:val="006F2CDA"/>
    <w:rsid w:val="006F30C3"/>
    <w:rsid w:val="006F3217"/>
    <w:rsid w:val="006F3557"/>
    <w:rsid w:val="006F3650"/>
    <w:rsid w:val="006F37F5"/>
    <w:rsid w:val="006F3854"/>
    <w:rsid w:val="006F3885"/>
    <w:rsid w:val="006F4110"/>
    <w:rsid w:val="006F41EA"/>
    <w:rsid w:val="006F4A88"/>
    <w:rsid w:val="006F4C9D"/>
    <w:rsid w:val="006F4F97"/>
    <w:rsid w:val="006F5CF6"/>
    <w:rsid w:val="006F5F29"/>
    <w:rsid w:val="006F5F33"/>
    <w:rsid w:val="006F61E7"/>
    <w:rsid w:val="006F6205"/>
    <w:rsid w:val="006F68E4"/>
    <w:rsid w:val="006F69F8"/>
    <w:rsid w:val="006F708E"/>
    <w:rsid w:val="006F7791"/>
    <w:rsid w:val="006F78C6"/>
    <w:rsid w:val="006F7E23"/>
    <w:rsid w:val="007003F8"/>
    <w:rsid w:val="00700827"/>
    <w:rsid w:val="007008CD"/>
    <w:rsid w:val="00700CC9"/>
    <w:rsid w:val="007010C8"/>
    <w:rsid w:val="0070141A"/>
    <w:rsid w:val="0070161B"/>
    <w:rsid w:val="00701658"/>
    <w:rsid w:val="0070231F"/>
    <w:rsid w:val="007023F1"/>
    <w:rsid w:val="007024C3"/>
    <w:rsid w:val="00702777"/>
    <w:rsid w:val="00702AFE"/>
    <w:rsid w:val="00702B1F"/>
    <w:rsid w:val="00702B60"/>
    <w:rsid w:val="00702BBF"/>
    <w:rsid w:val="00702CAF"/>
    <w:rsid w:val="00702D52"/>
    <w:rsid w:val="00702E2A"/>
    <w:rsid w:val="00703666"/>
    <w:rsid w:val="007036EF"/>
    <w:rsid w:val="007037C6"/>
    <w:rsid w:val="00703AF9"/>
    <w:rsid w:val="00703C8E"/>
    <w:rsid w:val="007040C9"/>
    <w:rsid w:val="00704613"/>
    <w:rsid w:val="00704E45"/>
    <w:rsid w:val="00705044"/>
    <w:rsid w:val="00705060"/>
    <w:rsid w:val="00705596"/>
    <w:rsid w:val="007055F6"/>
    <w:rsid w:val="00705879"/>
    <w:rsid w:val="00706047"/>
    <w:rsid w:val="007060DB"/>
    <w:rsid w:val="007062D0"/>
    <w:rsid w:val="007066D2"/>
    <w:rsid w:val="00706742"/>
    <w:rsid w:val="007068BD"/>
    <w:rsid w:val="00706B9A"/>
    <w:rsid w:val="00706C04"/>
    <w:rsid w:val="007070E6"/>
    <w:rsid w:val="0070712A"/>
    <w:rsid w:val="0070720D"/>
    <w:rsid w:val="007072E0"/>
    <w:rsid w:val="00707502"/>
    <w:rsid w:val="0070797C"/>
    <w:rsid w:val="00710464"/>
    <w:rsid w:val="00710733"/>
    <w:rsid w:val="00710770"/>
    <w:rsid w:val="007108FB"/>
    <w:rsid w:val="00710961"/>
    <w:rsid w:val="00710E39"/>
    <w:rsid w:val="0071116F"/>
    <w:rsid w:val="007117E4"/>
    <w:rsid w:val="00711803"/>
    <w:rsid w:val="00711A27"/>
    <w:rsid w:val="00711A2D"/>
    <w:rsid w:val="00711E25"/>
    <w:rsid w:val="00711FB9"/>
    <w:rsid w:val="007120AA"/>
    <w:rsid w:val="00712C3A"/>
    <w:rsid w:val="00712D66"/>
    <w:rsid w:val="00712FAC"/>
    <w:rsid w:val="00713004"/>
    <w:rsid w:val="00713875"/>
    <w:rsid w:val="00713BB2"/>
    <w:rsid w:val="00713E93"/>
    <w:rsid w:val="00714110"/>
    <w:rsid w:val="007142EB"/>
    <w:rsid w:val="00715852"/>
    <w:rsid w:val="00715B32"/>
    <w:rsid w:val="00715D57"/>
    <w:rsid w:val="00716069"/>
    <w:rsid w:val="007165EF"/>
    <w:rsid w:val="0071689B"/>
    <w:rsid w:val="00716AA0"/>
    <w:rsid w:val="007176A2"/>
    <w:rsid w:val="007179F8"/>
    <w:rsid w:val="00720567"/>
    <w:rsid w:val="007208BB"/>
    <w:rsid w:val="00720AD3"/>
    <w:rsid w:val="00721035"/>
    <w:rsid w:val="00721556"/>
    <w:rsid w:val="00721AFE"/>
    <w:rsid w:val="007220AD"/>
    <w:rsid w:val="0072212E"/>
    <w:rsid w:val="00722918"/>
    <w:rsid w:val="00722C61"/>
    <w:rsid w:val="00722FE2"/>
    <w:rsid w:val="00723498"/>
    <w:rsid w:val="007238C6"/>
    <w:rsid w:val="00724455"/>
    <w:rsid w:val="00724CB1"/>
    <w:rsid w:val="00724DBA"/>
    <w:rsid w:val="00725532"/>
    <w:rsid w:val="0072676E"/>
    <w:rsid w:val="00726AF1"/>
    <w:rsid w:val="00726FAF"/>
    <w:rsid w:val="007279AE"/>
    <w:rsid w:val="0073002D"/>
    <w:rsid w:val="00730042"/>
    <w:rsid w:val="00730062"/>
    <w:rsid w:val="007300E0"/>
    <w:rsid w:val="00730207"/>
    <w:rsid w:val="0073087E"/>
    <w:rsid w:val="00730D4A"/>
    <w:rsid w:val="00730E58"/>
    <w:rsid w:val="00731164"/>
    <w:rsid w:val="0073119F"/>
    <w:rsid w:val="0073138B"/>
    <w:rsid w:val="0073164C"/>
    <w:rsid w:val="00731AE1"/>
    <w:rsid w:val="00732144"/>
    <w:rsid w:val="0073245D"/>
    <w:rsid w:val="007326AD"/>
    <w:rsid w:val="007333EA"/>
    <w:rsid w:val="00733785"/>
    <w:rsid w:val="00733789"/>
    <w:rsid w:val="007339C9"/>
    <w:rsid w:val="007339D0"/>
    <w:rsid w:val="00733A5C"/>
    <w:rsid w:val="00733BDB"/>
    <w:rsid w:val="00733C3B"/>
    <w:rsid w:val="00733C7D"/>
    <w:rsid w:val="007340CF"/>
    <w:rsid w:val="007340F4"/>
    <w:rsid w:val="0073416D"/>
    <w:rsid w:val="00734859"/>
    <w:rsid w:val="00735055"/>
    <w:rsid w:val="007350E2"/>
    <w:rsid w:val="0073552C"/>
    <w:rsid w:val="0073565A"/>
    <w:rsid w:val="0073599D"/>
    <w:rsid w:val="00735DD2"/>
    <w:rsid w:val="00736223"/>
    <w:rsid w:val="00736CC3"/>
    <w:rsid w:val="00736F1D"/>
    <w:rsid w:val="00737563"/>
    <w:rsid w:val="0073779D"/>
    <w:rsid w:val="007378F4"/>
    <w:rsid w:val="007400B2"/>
    <w:rsid w:val="007401B8"/>
    <w:rsid w:val="007404C4"/>
    <w:rsid w:val="0074057F"/>
    <w:rsid w:val="007405C4"/>
    <w:rsid w:val="00740688"/>
    <w:rsid w:val="00741112"/>
    <w:rsid w:val="0074145A"/>
    <w:rsid w:val="007415E0"/>
    <w:rsid w:val="00741813"/>
    <w:rsid w:val="00741EA1"/>
    <w:rsid w:val="00742567"/>
    <w:rsid w:val="00742807"/>
    <w:rsid w:val="00742E34"/>
    <w:rsid w:val="00743863"/>
    <w:rsid w:val="0074398E"/>
    <w:rsid w:val="00743A40"/>
    <w:rsid w:val="00743B53"/>
    <w:rsid w:val="00743BE6"/>
    <w:rsid w:val="007441E8"/>
    <w:rsid w:val="007448D1"/>
    <w:rsid w:val="00744A5D"/>
    <w:rsid w:val="00744D48"/>
    <w:rsid w:val="00744FBA"/>
    <w:rsid w:val="00745303"/>
    <w:rsid w:val="007453D8"/>
    <w:rsid w:val="00745D15"/>
    <w:rsid w:val="007460B3"/>
    <w:rsid w:val="007460C2"/>
    <w:rsid w:val="0074621F"/>
    <w:rsid w:val="007468CA"/>
    <w:rsid w:val="0074775C"/>
    <w:rsid w:val="00747B32"/>
    <w:rsid w:val="00750589"/>
    <w:rsid w:val="007505A2"/>
    <w:rsid w:val="0075087E"/>
    <w:rsid w:val="00750C36"/>
    <w:rsid w:val="007511D4"/>
    <w:rsid w:val="00751334"/>
    <w:rsid w:val="007514ED"/>
    <w:rsid w:val="00751AC5"/>
    <w:rsid w:val="007520B0"/>
    <w:rsid w:val="00752368"/>
    <w:rsid w:val="007528D4"/>
    <w:rsid w:val="0075368B"/>
    <w:rsid w:val="0075373F"/>
    <w:rsid w:val="00753995"/>
    <w:rsid w:val="007539C1"/>
    <w:rsid w:val="00753B8B"/>
    <w:rsid w:val="0075416E"/>
    <w:rsid w:val="00754CB9"/>
    <w:rsid w:val="00754EDF"/>
    <w:rsid w:val="00754EF6"/>
    <w:rsid w:val="00755000"/>
    <w:rsid w:val="007553F4"/>
    <w:rsid w:val="007555DC"/>
    <w:rsid w:val="0075572A"/>
    <w:rsid w:val="007557E6"/>
    <w:rsid w:val="007559BB"/>
    <w:rsid w:val="007562AA"/>
    <w:rsid w:val="00756F3D"/>
    <w:rsid w:val="00756F6B"/>
    <w:rsid w:val="00757480"/>
    <w:rsid w:val="0075782E"/>
    <w:rsid w:val="00757EBC"/>
    <w:rsid w:val="007605DB"/>
    <w:rsid w:val="00761002"/>
    <w:rsid w:val="007610D7"/>
    <w:rsid w:val="0076133A"/>
    <w:rsid w:val="00761579"/>
    <w:rsid w:val="00761A0E"/>
    <w:rsid w:val="00761A29"/>
    <w:rsid w:val="00761B19"/>
    <w:rsid w:val="007622EE"/>
    <w:rsid w:val="0076236A"/>
    <w:rsid w:val="00762D82"/>
    <w:rsid w:val="00762DF3"/>
    <w:rsid w:val="00763198"/>
    <w:rsid w:val="00763613"/>
    <w:rsid w:val="007636F5"/>
    <w:rsid w:val="0076374B"/>
    <w:rsid w:val="0076383E"/>
    <w:rsid w:val="00763A10"/>
    <w:rsid w:val="00763FE5"/>
    <w:rsid w:val="00764033"/>
    <w:rsid w:val="0076406F"/>
    <w:rsid w:val="007649CC"/>
    <w:rsid w:val="00764C98"/>
    <w:rsid w:val="00764CCF"/>
    <w:rsid w:val="007656DE"/>
    <w:rsid w:val="00765BC6"/>
    <w:rsid w:val="00765D28"/>
    <w:rsid w:val="00765D80"/>
    <w:rsid w:val="00765DA2"/>
    <w:rsid w:val="00765F81"/>
    <w:rsid w:val="00765FED"/>
    <w:rsid w:val="007662E3"/>
    <w:rsid w:val="00766B86"/>
    <w:rsid w:val="00766C42"/>
    <w:rsid w:val="00767209"/>
    <w:rsid w:val="007673D6"/>
    <w:rsid w:val="00767F86"/>
    <w:rsid w:val="00770CFF"/>
    <w:rsid w:val="00770F8A"/>
    <w:rsid w:val="00771346"/>
    <w:rsid w:val="007713F7"/>
    <w:rsid w:val="00771499"/>
    <w:rsid w:val="0077161C"/>
    <w:rsid w:val="007719A6"/>
    <w:rsid w:val="00771D39"/>
    <w:rsid w:val="00771E7E"/>
    <w:rsid w:val="0077228D"/>
    <w:rsid w:val="00772576"/>
    <w:rsid w:val="00772A2F"/>
    <w:rsid w:val="00772B33"/>
    <w:rsid w:val="00772D6C"/>
    <w:rsid w:val="00773C1F"/>
    <w:rsid w:val="00773C21"/>
    <w:rsid w:val="00773C96"/>
    <w:rsid w:val="00773D1C"/>
    <w:rsid w:val="00774618"/>
    <w:rsid w:val="0077476E"/>
    <w:rsid w:val="007747B8"/>
    <w:rsid w:val="007747CC"/>
    <w:rsid w:val="00774DAF"/>
    <w:rsid w:val="00774F55"/>
    <w:rsid w:val="00774FD0"/>
    <w:rsid w:val="007752AB"/>
    <w:rsid w:val="007754E7"/>
    <w:rsid w:val="007759EF"/>
    <w:rsid w:val="00775D29"/>
    <w:rsid w:val="00775F2A"/>
    <w:rsid w:val="0077604C"/>
    <w:rsid w:val="0077659F"/>
    <w:rsid w:val="00776E4F"/>
    <w:rsid w:val="00776E79"/>
    <w:rsid w:val="00777023"/>
    <w:rsid w:val="00777B3E"/>
    <w:rsid w:val="00777CA4"/>
    <w:rsid w:val="00777E76"/>
    <w:rsid w:val="00780142"/>
    <w:rsid w:val="0078075B"/>
    <w:rsid w:val="00780BC1"/>
    <w:rsid w:val="00780C5D"/>
    <w:rsid w:val="0078121D"/>
    <w:rsid w:val="00781521"/>
    <w:rsid w:val="007818CB"/>
    <w:rsid w:val="00781CFA"/>
    <w:rsid w:val="00781E11"/>
    <w:rsid w:val="0078240F"/>
    <w:rsid w:val="00782439"/>
    <w:rsid w:val="0078247F"/>
    <w:rsid w:val="0078250B"/>
    <w:rsid w:val="007827B0"/>
    <w:rsid w:val="00782963"/>
    <w:rsid w:val="00782997"/>
    <w:rsid w:val="00782AC7"/>
    <w:rsid w:val="00782E77"/>
    <w:rsid w:val="00783163"/>
    <w:rsid w:val="0078342C"/>
    <w:rsid w:val="007834D3"/>
    <w:rsid w:val="0078350D"/>
    <w:rsid w:val="00783EF5"/>
    <w:rsid w:val="00783F0F"/>
    <w:rsid w:val="007842FA"/>
    <w:rsid w:val="007843DA"/>
    <w:rsid w:val="007844C9"/>
    <w:rsid w:val="007849CA"/>
    <w:rsid w:val="00784B4E"/>
    <w:rsid w:val="00784B6B"/>
    <w:rsid w:val="00785041"/>
    <w:rsid w:val="007852D4"/>
    <w:rsid w:val="00785684"/>
    <w:rsid w:val="00786213"/>
    <w:rsid w:val="00786357"/>
    <w:rsid w:val="0078646A"/>
    <w:rsid w:val="007865D0"/>
    <w:rsid w:val="007866CF"/>
    <w:rsid w:val="00786848"/>
    <w:rsid w:val="00786C1B"/>
    <w:rsid w:val="00787016"/>
    <w:rsid w:val="00787355"/>
    <w:rsid w:val="00787559"/>
    <w:rsid w:val="007875F8"/>
    <w:rsid w:val="007877EC"/>
    <w:rsid w:val="00787B08"/>
    <w:rsid w:val="00787EB8"/>
    <w:rsid w:val="00787F91"/>
    <w:rsid w:val="0079078C"/>
    <w:rsid w:val="00790946"/>
    <w:rsid w:val="00790E70"/>
    <w:rsid w:val="007910CD"/>
    <w:rsid w:val="00791135"/>
    <w:rsid w:val="007915C9"/>
    <w:rsid w:val="00791665"/>
    <w:rsid w:val="00791A49"/>
    <w:rsid w:val="0079201E"/>
    <w:rsid w:val="007921DE"/>
    <w:rsid w:val="0079366E"/>
    <w:rsid w:val="00793679"/>
    <w:rsid w:val="0079374B"/>
    <w:rsid w:val="00793781"/>
    <w:rsid w:val="00793A20"/>
    <w:rsid w:val="00793B53"/>
    <w:rsid w:val="00793F1D"/>
    <w:rsid w:val="007942D3"/>
    <w:rsid w:val="00794941"/>
    <w:rsid w:val="00794977"/>
    <w:rsid w:val="00794A20"/>
    <w:rsid w:val="00794D6A"/>
    <w:rsid w:val="00794DD4"/>
    <w:rsid w:val="007951E0"/>
    <w:rsid w:val="007953C0"/>
    <w:rsid w:val="007956B1"/>
    <w:rsid w:val="00795889"/>
    <w:rsid w:val="00795BA2"/>
    <w:rsid w:val="00795E85"/>
    <w:rsid w:val="007961C4"/>
    <w:rsid w:val="0079635E"/>
    <w:rsid w:val="0079652A"/>
    <w:rsid w:val="007965CC"/>
    <w:rsid w:val="007965FF"/>
    <w:rsid w:val="00796D71"/>
    <w:rsid w:val="0079703D"/>
    <w:rsid w:val="00797722"/>
    <w:rsid w:val="00797958"/>
    <w:rsid w:val="00797EC8"/>
    <w:rsid w:val="00797F0A"/>
    <w:rsid w:val="00797FCF"/>
    <w:rsid w:val="007A00F8"/>
    <w:rsid w:val="007A04B4"/>
    <w:rsid w:val="007A0D9E"/>
    <w:rsid w:val="007A0EF5"/>
    <w:rsid w:val="007A1205"/>
    <w:rsid w:val="007A13B9"/>
    <w:rsid w:val="007A1A52"/>
    <w:rsid w:val="007A1D7C"/>
    <w:rsid w:val="007A201D"/>
    <w:rsid w:val="007A297F"/>
    <w:rsid w:val="007A30E3"/>
    <w:rsid w:val="007A321E"/>
    <w:rsid w:val="007A3267"/>
    <w:rsid w:val="007A3490"/>
    <w:rsid w:val="007A35D9"/>
    <w:rsid w:val="007A371B"/>
    <w:rsid w:val="007A376F"/>
    <w:rsid w:val="007A4043"/>
    <w:rsid w:val="007A4070"/>
    <w:rsid w:val="007A4122"/>
    <w:rsid w:val="007A42DE"/>
    <w:rsid w:val="007A4B4D"/>
    <w:rsid w:val="007A4C0D"/>
    <w:rsid w:val="007A533A"/>
    <w:rsid w:val="007A564C"/>
    <w:rsid w:val="007A5B10"/>
    <w:rsid w:val="007A5C9B"/>
    <w:rsid w:val="007A5F33"/>
    <w:rsid w:val="007A6056"/>
    <w:rsid w:val="007A6901"/>
    <w:rsid w:val="007A6B91"/>
    <w:rsid w:val="007A6BCA"/>
    <w:rsid w:val="007A6C6A"/>
    <w:rsid w:val="007A714B"/>
    <w:rsid w:val="007A719D"/>
    <w:rsid w:val="007A779B"/>
    <w:rsid w:val="007A7951"/>
    <w:rsid w:val="007A7CF4"/>
    <w:rsid w:val="007B008E"/>
    <w:rsid w:val="007B01D7"/>
    <w:rsid w:val="007B0396"/>
    <w:rsid w:val="007B06BC"/>
    <w:rsid w:val="007B14B6"/>
    <w:rsid w:val="007B1CAF"/>
    <w:rsid w:val="007B1D0E"/>
    <w:rsid w:val="007B1DB1"/>
    <w:rsid w:val="007B1DBF"/>
    <w:rsid w:val="007B1F63"/>
    <w:rsid w:val="007B214F"/>
    <w:rsid w:val="007B218B"/>
    <w:rsid w:val="007B286D"/>
    <w:rsid w:val="007B2938"/>
    <w:rsid w:val="007B2A65"/>
    <w:rsid w:val="007B2BDF"/>
    <w:rsid w:val="007B2D97"/>
    <w:rsid w:val="007B2E86"/>
    <w:rsid w:val="007B3199"/>
    <w:rsid w:val="007B3715"/>
    <w:rsid w:val="007B3869"/>
    <w:rsid w:val="007B4019"/>
    <w:rsid w:val="007B4165"/>
    <w:rsid w:val="007B422A"/>
    <w:rsid w:val="007B452C"/>
    <w:rsid w:val="007B49E2"/>
    <w:rsid w:val="007B5176"/>
    <w:rsid w:val="007B5422"/>
    <w:rsid w:val="007B561A"/>
    <w:rsid w:val="007B578E"/>
    <w:rsid w:val="007B5AC9"/>
    <w:rsid w:val="007B63CF"/>
    <w:rsid w:val="007B691C"/>
    <w:rsid w:val="007B6930"/>
    <w:rsid w:val="007B6B82"/>
    <w:rsid w:val="007B6CC3"/>
    <w:rsid w:val="007B767E"/>
    <w:rsid w:val="007B77BF"/>
    <w:rsid w:val="007B77E7"/>
    <w:rsid w:val="007B79AA"/>
    <w:rsid w:val="007B7A9D"/>
    <w:rsid w:val="007B7B0D"/>
    <w:rsid w:val="007B7E24"/>
    <w:rsid w:val="007C061B"/>
    <w:rsid w:val="007C064C"/>
    <w:rsid w:val="007C0932"/>
    <w:rsid w:val="007C0A04"/>
    <w:rsid w:val="007C0BEA"/>
    <w:rsid w:val="007C244C"/>
    <w:rsid w:val="007C2493"/>
    <w:rsid w:val="007C28EC"/>
    <w:rsid w:val="007C2DA5"/>
    <w:rsid w:val="007C3193"/>
    <w:rsid w:val="007C337A"/>
    <w:rsid w:val="007C3676"/>
    <w:rsid w:val="007C370F"/>
    <w:rsid w:val="007C39A8"/>
    <w:rsid w:val="007C3A9A"/>
    <w:rsid w:val="007C3B88"/>
    <w:rsid w:val="007C4394"/>
    <w:rsid w:val="007C44F5"/>
    <w:rsid w:val="007C4638"/>
    <w:rsid w:val="007C4EE0"/>
    <w:rsid w:val="007C4FE9"/>
    <w:rsid w:val="007C52D8"/>
    <w:rsid w:val="007C5365"/>
    <w:rsid w:val="007C59E0"/>
    <w:rsid w:val="007C65E8"/>
    <w:rsid w:val="007C684A"/>
    <w:rsid w:val="007C6AB6"/>
    <w:rsid w:val="007C7756"/>
    <w:rsid w:val="007C7820"/>
    <w:rsid w:val="007C783D"/>
    <w:rsid w:val="007C7E8D"/>
    <w:rsid w:val="007C7F28"/>
    <w:rsid w:val="007C7FA3"/>
    <w:rsid w:val="007D0096"/>
    <w:rsid w:val="007D02E7"/>
    <w:rsid w:val="007D0A99"/>
    <w:rsid w:val="007D0ACD"/>
    <w:rsid w:val="007D1E19"/>
    <w:rsid w:val="007D1F6C"/>
    <w:rsid w:val="007D2049"/>
    <w:rsid w:val="007D226C"/>
    <w:rsid w:val="007D2420"/>
    <w:rsid w:val="007D272B"/>
    <w:rsid w:val="007D2816"/>
    <w:rsid w:val="007D2E12"/>
    <w:rsid w:val="007D3187"/>
    <w:rsid w:val="007D3206"/>
    <w:rsid w:val="007D342D"/>
    <w:rsid w:val="007D4083"/>
    <w:rsid w:val="007D4584"/>
    <w:rsid w:val="007D4D21"/>
    <w:rsid w:val="007D508D"/>
    <w:rsid w:val="007D51D0"/>
    <w:rsid w:val="007D52B0"/>
    <w:rsid w:val="007D53B3"/>
    <w:rsid w:val="007D5D25"/>
    <w:rsid w:val="007D5D58"/>
    <w:rsid w:val="007D6A06"/>
    <w:rsid w:val="007D6A23"/>
    <w:rsid w:val="007D6C36"/>
    <w:rsid w:val="007D6E63"/>
    <w:rsid w:val="007D730F"/>
    <w:rsid w:val="007D76C7"/>
    <w:rsid w:val="007D7B1D"/>
    <w:rsid w:val="007D7FDB"/>
    <w:rsid w:val="007E026D"/>
    <w:rsid w:val="007E034F"/>
    <w:rsid w:val="007E08D6"/>
    <w:rsid w:val="007E08EA"/>
    <w:rsid w:val="007E0E83"/>
    <w:rsid w:val="007E0EFD"/>
    <w:rsid w:val="007E0EFF"/>
    <w:rsid w:val="007E1004"/>
    <w:rsid w:val="007E15F0"/>
    <w:rsid w:val="007E18F4"/>
    <w:rsid w:val="007E1E60"/>
    <w:rsid w:val="007E27C6"/>
    <w:rsid w:val="007E2A1B"/>
    <w:rsid w:val="007E2F63"/>
    <w:rsid w:val="007E356B"/>
    <w:rsid w:val="007E3668"/>
    <w:rsid w:val="007E3882"/>
    <w:rsid w:val="007E4105"/>
    <w:rsid w:val="007E42DD"/>
    <w:rsid w:val="007E5C0C"/>
    <w:rsid w:val="007E5DAB"/>
    <w:rsid w:val="007E6298"/>
    <w:rsid w:val="007E67F0"/>
    <w:rsid w:val="007E6B56"/>
    <w:rsid w:val="007E6E7B"/>
    <w:rsid w:val="007E6F16"/>
    <w:rsid w:val="007E6FAF"/>
    <w:rsid w:val="007E7085"/>
    <w:rsid w:val="007E7218"/>
    <w:rsid w:val="007E7AF7"/>
    <w:rsid w:val="007E7D67"/>
    <w:rsid w:val="007E7EEA"/>
    <w:rsid w:val="007F0714"/>
    <w:rsid w:val="007F08DB"/>
    <w:rsid w:val="007F0DA6"/>
    <w:rsid w:val="007F1370"/>
    <w:rsid w:val="007F22CB"/>
    <w:rsid w:val="007F2382"/>
    <w:rsid w:val="007F2BC0"/>
    <w:rsid w:val="007F2C78"/>
    <w:rsid w:val="007F2ED1"/>
    <w:rsid w:val="007F3117"/>
    <w:rsid w:val="007F32B2"/>
    <w:rsid w:val="007F32F7"/>
    <w:rsid w:val="007F382F"/>
    <w:rsid w:val="007F40D3"/>
    <w:rsid w:val="007F4359"/>
    <w:rsid w:val="007F458E"/>
    <w:rsid w:val="007F4706"/>
    <w:rsid w:val="007F4CFC"/>
    <w:rsid w:val="007F5364"/>
    <w:rsid w:val="007F565A"/>
    <w:rsid w:val="007F5853"/>
    <w:rsid w:val="007F58C0"/>
    <w:rsid w:val="007F5B3E"/>
    <w:rsid w:val="007F5E9C"/>
    <w:rsid w:val="007F5F77"/>
    <w:rsid w:val="007F64B7"/>
    <w:rsid w:val="007F6934"/>
    <w:rsid w:val="007F69C7"/>
    <w:rsid w:val="007F7305"/>
    <w:rsid w:val="007F789C"/>
    <w:rsid w:val="007F7CF0"/>
    <w:rsid w:val="007F7D88"/>
    <w:rsid w:val="00800D31"/>
    <w:rsid w:val="0080118F"/>
    <w:rsid w:val="00801205"/>
    <w:rsid w:val="0080170B"/>
    <w:rsid w:val="00801790"/>
    <w:rsid w:val="008017E4"/>
    <w:rsid w:val="008018F5"/>
    <w:rsid w:val="00801D21"/>
    <w:rsid w:val="00801F0B"/>
    <w:rsid w:val="0080313D"/>
    <w:rsid w:val="00803251"/>
    <w:rsid w:val="00803273"/>
    <w:rsid w:val="00803321"/>
    <w:rsid w:val="008037A6"/>
    <w:rsid w:val="00803BB1"/>
    <w:rsid w:val="0080406D"/>
    <w:rsid w:val="00804516"/>
    <w:rsid w:val="00804849"/>
    <w:rsid w:val="00804867"/>
    <w:rsid w:val="00804A70"/>
    <w:rsid w:val="0080539C"/>
    <w:rsid w:val="00805529"/>
    <w:rsid w:val="0080571A"/>
    <w:rsid w:val="00805722"/>
    <w:rsid w:val="00805AD6"/>
    <w:rsid w:val="00805B83"/>
    <w:rsid w:val="00805B87"/>
    <w:rsid w:val="00805E08"/>
    <w:rsid w:val="00806266"/>
    <w:rsid w:val="008062DD"/>
    <w:rsid w:val="00806372"/>
    <w:rsid w:val="00806A66"/>
    <w:rsid w:val="00806BA9"/>
    <w:rsid w:val="00806F19"/>
    <w:rsid w:val="0080754B"/>
    <w:rsid w:val="00807692"/>
    <w:rsid w:val="008078BB"/>
    <w:rsid w:val="00807A0E"/>
    <w:rsid w:val="00807AA5"/>
    <w:rsid w:val="00807B9E"/>
    <w:rsid w:val="00807DDC"/>
    <w:rsid w:val="00807E7F"/>
    <w:rsid w:val="00807EA7"/>
    <w:rsid w:val="00807F32"/>
    <w:rsid w:val="008108D8"/>
    <w:rsid w:val="00810AB8"/>
    <w:rsid w:val="00810E2E"/>
    <w:rsid w:val="00810E8E"/>
    <w:rsid w:val="00811AF9"/>
    <w:rsid w:val="00811FDB"/>
    <w:rsid w:val="0081281F"/>
    <w:rsid w:val="00812858"/>
    <w:rsid w:val="00812ACC"/>
    <w:rsid w:val="00812C26"/>
    <w:rsid w:val="00813658"/>
    <w:rsid w:val="0081493C"/>
    <w:rsid w:val="00814AB3"/>
    <w:rsid w:val="00814DA3"/>
    <w:rsid w:val="0081512F"/>
    <w:rsid w:val="0081528C"/>
    <w:rsid w:val="00815A84"/>
    <w:rsid w:val="00816304"/>
    <w:rsid w:val="0081634A"/>
    <w:rsid w:val="0081635C"/>
    <w:rsid w:val="00816D80"/>
    <w:rsid w:val="00816DD2"/>
    <w:rsid w:val="00816E39"/>
    <w:rsid w:val="008174BF"/>
    <w:rsid w:val="00817526"/>
    <w:rsid w:val="008176AD"/>
    <w:rsid w:val="008177F8"/>
    <w:rsid w:val="008178C9"/>
    <w:rsid w:val="00817F75"/>
    <w:rsid w:val="008206E7"/>
    <w:rsid w:val="00820C56"/>
    <w:rsid w:val="00820D93"/>
    <w:rsid w:val="00820FA7"/>
    <w:rsid w:val="008213E2"/>
    <w:rsid w:val="00821AA2"/>
    <w:rsid w:val="00821DDF"/>
    <w:rsid w:val="008220C6"/>
    <w:rsid w:val="0082225A"/>
    <w:rsid w:val="008225FE"/>
    <w:rsid w:val="00822601"/>
    <w:rsid w:val="008227AB"/>
    <w:rsid w:val="0082298B"/>
    <w:rsid w:val="00822BF4"/>
    <w:rsid w:val="00822D5D"/>
    <w:rsid w:val="00822F07"/>
    <w:rsid w:val="00822FA9"/>
    <w:rsid w:val="00823E04"/>
    <w:rsid w:val="008243E0"/>
    <w:rsid w:val="008245C1"/>
    <w:rsid w:val="008247F2"/>
    <w:rsid w:val="00825545"/>
    <w:rsid w:val="0082587E"/>
    <w:rsid w:val="008259CE"/>
    <w:rsid w:val="00825A2A"/>
    <w:rsid w:val="00825FC2"/>
    <w:rsid w:val="008268D7"/>
    <w:rsid w:val="00827171"/>
    <w:rsid w:val="00827E6E"/>
    <w:rsid w:val="00831691"/>
    <w:rsid w:val="00831869"/>
    <w:rsid w:val="00831E6B"/>
    <w:rsid w:val="0083213B"/>
    <w:rsid w:val="00832260"/>
    <w:rsid w:val="0083240F"/>
    <w:rsid w:val="008324DD"/>
    <w:rsid w:val="00832543"/>
    <w:rsid w:val="00832579"/>
    <w:rsid w:val="00832A1F"/>
    <w:rsid w:val="00833012"/>
    <w:rsid w:val="00833046"/>
    <w:rsid w:val="00833609"/>
    <w:rsid w:val="00833682"/>
    <w:rsid w:val="008341A3"/>
    <w:rsid w:val="008341F6"/>
    <w:rsid w:val="008346E1"/>
    <w:rsid w:val="0083479B"/>
    <w:rsid w:val="008349F7"/>
    <w:rsid w:val="00835731"/>
    <w:rsid w:val="00835AD3"/>
    <w:rsid w:val="0083609D"/>
    <w:rsid w:val="00836166"/>
    <w:rsid w:val="0083634C"/>
    <w:rsid w:val="00836385"/>
    <w:rsid w:val="00836836"/>
    <w:rsid w:val="00836CDD"/>
    <w:rsid w:val="00837239"/>
    <w:rsid w:val="00837416"/>
    <w:rsid w:val="008379E2"/>
    <w:rsid w:val="00837AE2"/>
    <w:rsid w:val="00837B08"/>
    <w:rsid w:val="00837E72"/>
    <w:rsid w:val="00840580"/>
    <w:rsid w:val="008407DD"/>
    <w:rsid w:val="00840AD9"/>
    <w:rsid w:val="00840B67"/>
    <w:rsid w:val="0084160D"/>
    <w:rsid w:val="00841B1C"/>
    <w:rsid w:val="00841E30"/>
    <w:rsid w:val="00841FCD"/>
    <w:rsid w:val="008420DB"/>
    <w:rsid w:val="0084271F"/>
    <w:rsid w:val="008429AD"/>
    <w:rsid w:val="0084390F"/>
    <w:rsid w:val="00843F1C"/>
    <w:rsid w:val="008440F8"/>
    <w:rsid w:val="008441A2"/>
    <w:rsid w:val="008447E3"/>
    <w:rsid w:val="0084487F"/>
    <w:rsid w:val="0084489F"/>
    <w:rsid w:val="00845000"/>
    <w:rsid w:val="00845013"/>
    <w:rsid w:val="008450C2"/>
    <w:rsid w:val="0084561E"/>
    <w:rsid w:val="00845A52"/>
    <w:rsid w:val="00845B88"/>
    <w:rsid w:val="0084600C"/>
    <w:rsid w:val="008463C3"/>
    <w:rsid w:val="008463CA"/>
    <w:rsid w:val="00846512"/>
    <w:rsid w:val="00846CA8"/>
    <w:rsid w:val="00846E95"/>
    <w:rsid w:val="00847298"/>
    <w:rsid w:val="008474DC"/>
    <w:rsid w:val="00847591"/>
    <w:rsid w:val="00847B35"/>
    <w:rsid w:val="00847CB2"/>
    <w:rsid w:val="008500ED"/>
    <w:rsid w:val="008502CC"/>
    <w:rsid w:val="00850436"/>
    <w:rsid w:val="00850EA8"/>
    <w:rsid w:val="00851384"/>
    <w:rsid w:val="00851391"/>
    <w:rsid w:val="00851805"/>
    <w:rsid w:val="00851A87"/>
    <w:rsid w:val="00851CA6"/>
    <w:rsid w:val="00851E26"/>
    <w:rsid w:val="00852316"/>
    <w:rsid w:val="0085237D"/>
    <w:rsid w:val="0085286B"/>
    <w:rsid w:val="00852A76"/>
    <w:rsid w:val="00852E1E"/>
    <w:rsid w:val="00852E4B"/>
    <w:rsid w:val="00852FAB"/>
    <w:rsid w:val="00853BF5"/>
    <w:rsid w:val="00853DBF"/>
    <w:rsid w:val="00854298"/>
    <w:rsid w:val="0085470B"/>
    <w:rsid w:val="00854843"/>
    <w:rsid w:val="00854944"/>
    <w:rsid w:val="008549B4"/>
    <w:rsid w:val="00855DAD"/>
    <w:rsid w:val="00855F90"/>
    <w:rsid w:val="008569E8"/>
    <w:rsid w:val="00856D34"/>
    <w:rsid w:val="00856F5D"/>
    <w:rsid w:val="0085735B"/>
    <w:rsid w:val="008575FA"/>
    <w:rsid w:val="00857E68"/>
    <w:rsid w:val="00857EBA"/>
    <w:rsid w:val="008600AD"/>
    <w:rsid w:val="00860117"/>
    <w:rsid w:val="0086017D"/>
    <w:rsid w:val="0086020B"/>
    <w:rsid w:val="00860238"/>
    <w:rsid w:val="008602AB"/>
    <w:rsid w:val="00860716"/>
    <w:rsid w:val="00860DB3"/>
    <w:rsid w:val="00860F86"/>
    <w:rsid w:val="00861078"/>
    <w:rsid w:val="00861107"/>
    <w:rsid w:val="008616A7"/>
    <w:rsid w:val="00861B56"/>
    <w:rsid w:val="00861E00"/>
    <w:rsid w:val="00862171"/>
    <w:rsid w:val="008621FD"/>
    <w:rsid w:val="00862641"/>
    <w:rsid w:val="0086307E"/>
    <w:rsid w:val="008630FA"/>
    <w:rsid w:val="00863192"/>
    <w:rsid w:val="008638BD"/>
    <w:rsid w:val="008638CF"/>
    <w:rsid w:val="008639B5"/>
    <w:rsid w:val="0086404D"/>
    <w:rsid w:val="008640C9"/>
    <w:rsid w:val="008643C2"/>
    <w:rsid w:val="008646A8"/>
    <w:rsid w:val="00864707"/>
    <w:rsid w:val="0086484D"/>
    <w:rsid w:val="00864A6A"/>
    <w:rsid w:val="00864DE6"/>
    <w:rsid w:val="00864ED8"/>
    <w:rsid w:val="008650E8"/>
    <w:rsid w:val="008651C1"/>
    <w:rsid w:val="008653A7"/>
    <w:rsid w:val="00865A97"/>
    <w:rsid w:val="00865DBE"/>
    <w:rsid w:val="0086637A"/>
    <w:rsid w:val="008664D1"/>
    <w:rsid w:val="0086674A"/>
    <w:rsid w:val="00866764"/>
    <w:rsid w:val="00866D29"/>
    <w:rsid w:val="00866F11"/>
    <w:rsid w:val="00867017"/>
    <w:rsid w:val="00867404"/>
    <w:rsid w:val="008675BD"/>
    <w:rsid w:val="00867640"/>
    <w:rsid w:val="00867669"/>
    <w:rsid w:val="00867875"/>
    <w:rsid w:val="00867D39"/>
    <w:rsid w:val="00867D91"/>
    <w:rsid w:val="00870261"/>
    <w:rsid w:val="008703C6"/>
    <w:rsid w:val="008705FC"/>
    <w:rsid w:val="0087072F"/>
    <w:rsid w:val="0087083B"/>
    <w:rsid w:val="008709A4"/>
    <w:rsid w:val="00870AF8"/>
    <w:rsid w:val="00870CCC"/>
    <w:rsid w:val="00871399"/>
    <w:rsid w:val="0087228F"/>
    <w:rsid w:val="00872AB1"/>
    <w:rsid w:val="00872B79"/>
    <w:rsid w:val="00872EF5"/>
    <w:rsid w:val="00872F59"/>
    <w:rsid w:val="008730B1"/>
    <w:rsid w:val="00873583"/>
    <w:rsid w:val="00873DC5"/>
    <w:rsid w:val="00873E36"/>
    <w:rsid w:val="00874064"/>
    <w:rsid w:val="00874DEF"/>
    <w:rsid w:val="008751D4"/>
    <w:rsid w:val="008751D9"/>
    <w:rsid w:val="00875667"/>
    <w:rsid w:val="00875C34"/>
    <w:rsid w:val="00875CE6"/>
    <w:rsid w:val="00875D16"/>
    <w:rsid w:val="00876184"/>
    <w:rsid w:val="00876870"/>
    <w:rsid w:val="00876F4F"/>
    <w:rsid w:val="00877260"/>
    <w:rsid w:val="0087729D"/>
    <w:rsid w:val="008773CE"/>
    <w:rsid w:val="0087755D"/>
    <w:rsid w:val="008775EB"/>
    <w:rsid w:val="0087769E"/>
    <w:rsid w:val="0087777A"/>
    <w:rsid w:val="00877D5C"/>
    <w:rsid w:val="00877DE4"/>
    <w:rsid w:val="00877E98"/>
    <w:rsid w:val="0088001D"/>
    <w:rsid w:val="0088081D"/>
    <w:rsid w:val="00880AAF"/>
    <w:rsid w:val="00880AC0"/>
    <w:rsid w:val="00880B7D"/>
    <w:rsid w:val="00880D9D"/>
    <w:rsid w:val="00880ED0"/>
    <w:rsid w:val="0088119B"/>
    <w:rsid w:val="0088159A"/>
    <w:rsid w:val="0088225E"/>
    <w:rsid w:val="00882797"/>
    <w:rsid w:val="0088288F"/>
    <w:rsid w:val="00882D81"/>
    <w:rsid w:val="00883EB7"/>
    <w:rsid w:val="00884395"/>
    <w:rsid w:val="00884971"/>
    <w:rsid w:val="00884BB2"/>
    <w:rsid w:val="008850A8"/>
    <w:rsid w:val="00885343"/>
    <w:rsid w:val="0088563E"/>
    <w:rsid w:val="008857DB"/>
    <w:rsid w:val="00885AFB"/>
    <w:rsid w:val="00885CEA"/>
    <w:rsid w:val="00885FB4"/>
    <w:rsid w:val="00886349"/>
    <w:rsid w:val="00886471"/>
    <w:rsid w:val="00886923"/>
    <w:rsid w:val="00886FE9"/>
    <w:rsid w:val="008874C5"/>
    <w:rsid w:val="0088751E"/>
    <w:rsid w:val="00887BD7"/>
    <w:rsid w:val="008901D0"/>
    <w:rsid w:val="008902DF"/>
    <w:rsid w:val="008909EB"/>
    <w:rsid w:val="00890DED"/>
    <w:rsid w:val="00890F19"/>
    <w:rsid w:val="00890F1A"/>
    <w:rsid w:val="008917F2"/>
    <w:rsid w:val="00891A90"/>
    <w:rsid w:val="00892EA0"/>
    <w:rsid w:val="0089323F"/>
    <w:rsid w:val="0089353A"/>
    <w:rsid w:val="00893636"/>
    <w:rsid w:val="0089371F"/>
    <w:rsid w:val="00894531"/>
    <w:rsid w:val="00894537"/>
    <w:rsid w:val="00894A7B"/>
    <w:rsid w:val="00894B48"/>
    <w:rsid w:val="00894EB7"/>
    <w:rsid w:val="0089508F"/>
    <w:rsid w:val="00895152"/>
    <w:rsid w:val="00895214"/>
    <w:rsid w:val="00895A8D"/>
    <w:rsid w:val="00895BF4"/>
    <w:rsid w:val="00895C52"/>
    <w:rsid w:val="00895CF8"/>
    <w:rsid w:val="008960A8"/>
    <w:rsid w:val="0089650F"/>
    <w:rsid w:val="008967FE"/>
    <w:rsid w:val="00896AB1"/>
    <w:rsid w:val="00897283"/>
    <w:rsid w:val="00897310"/>
    <w:rsid w:val="00897590"/>
    <w:rsid w:val="0089775D"/>
    <w:rsid w:val="00897831"/>
    <w:rsid w:val="00897C80"/>
    <w:rsid w:val="008A0216"/>
    <w:rsid w:val="008A06A3"/>
    <w:rsid w:val="008A07D6"/>
    <w:rsid w:val="008A1190"/>
    <w:rsid w:val="008A159D"/>
    <w:rsid w:val="008A171D"/>
    <w:rsid w:val="008A2A82"/>
    <w:rsid w:val="008A35B0"/>
    <w:rsid w:val="008A35E1"/>
    <w:rsid w:val="008A3F91"/>
    <w:rsid w:val="008A40AB"/>
    <w:rsid w:val="008A443A"/>
    <w:rsid w:val="008A44F5"/>
    <w:rsid w:val="008A460D"/>
    <w:rsid w:val="008A4AD1"/>
    <w:rsid w:val="008A4D35"/>
    <w:rsid w:val="008A5269"/>
    <w:rsid w:val="008A5377"/>
    <w:rsid w:val="008A5892"/>
    <w:rsid w:val="008A62BB"/>
    <w:rsid w:val="008A69DE"/>
    <w:rsid w:val="008A73C8"/>
    <w:rsid w:val="008A78D4"/>
    <w:rsid w:val="008A7C6B"/>
    <w:rsid w:val="008B0203"/>
    <w:rsid w:val="008B026D"/>
    <w:rsid w:val="008B05C2"/>
    <w:rsid w:val="008B076C"/>
    <w:rsid w:val="008B0EC0"/>
    <w:rsid w:val="008B0FD7"/>
    <w:rsid w:val="008B1022"/>
    <w:rsid w:val="008B14DC"/>
    <w:rsid w:val="008B2293"/>
    <w:rsid w:val="008B2486"/>
    <w:rsid w:val="008B2866"/>
    <w:rsid w:val="008B2C4F"/>
    <w:rsid w:val="008B335B"/>
    <w:rsid w:val="008B34BE"/>
    <w:rsid w:val="008B34F1"/>
    <w:rsid w:val="008B3622"/>
    <w:rsid w:val="008B3C62"/>
    <w:rsid w:val="008B3EC1"/>
    <w:rsid w:val="008B462D"/>
    <w:rsid w:val="008B4BFC"/>
    <w:rsid w:val="008B4D54"/>
    <w:rsid w:val="008B4F12"/>
    <w:rsid w:val="008B4F7A"/>
    <w:rsid w:val="008B4F87"/>
    <w:rsid w:val="008B4F88"/>
    <w:rsid w:val="008B5889"/>
    <w:rsid w:val="008B592B"/>
    <w:rsid w:val="008B5D34"/>
    <w:rsid w:val="008B6406"/>
    <w:rsid w:val="008B64A8"/>
    <w:rsid w:val="008B6D28"/>
    <w:rsid w:val="008B709F"/>
    <w:rsid w:val="008B731C"/>
    <w:rsid w:val="008B7435"/>
    <w:rsid w:val="008B74CA"/>
    <w:rsid w:val="008B7628"/>
    <w:rsid w:val="008B7664"/>
    <w:rsid w:val="008B7A06"/>
    <w:rsid w:val="008B7A40"/>
    <w:rsid w:val="008B7B08"/>
    <w:rsid w:val="008C0043"/>
    <w:rsid w:val="008C02A3"/>
    <w:rsid w:val="008C0AF2"/>
    <w:rsid w:val="008C1199"/>
    <w:rsid w:val="008C13E5"/>
    <w:rsid w:val="008C17F4"/>
    <w:rsid w:val="008C1865"/>
    <w:rsid w:val="008C18BE"/>
    <w:rsid w:val="008C1A59"/>
    <w:rsid w:val="008C2B2F"/>
    <w:rsid w:val="008C2CB6"/>
    <w:rsid w:val="008C2CDC"/>
    <w:rsid w:val="008C2F48"/>
    <w:rsid w:val="008C3626"/>
    <w:rsid w:val="008C36FC"/>
    <w:rsid w:val="008C38B6"/>
    <w:rsid w:val="008C3D33"/>
    <w:rsid w:val="008C413A"/>
    <w:rsid w:val="008C4CB7"/>
    <w:rsid w:val="008C4DD2"/>
    <w:rsid w:val="008C52A9"/>
    <w:rsid w:val="008C52F1"/>
    <w:rsid w:val="008C569A"/>
    <w:rsid w:val="008C5CC5"/>
    <w:rsid w:val="008C61B2"/>
    <w:rsid w:val="008C6400"/>
    <w:rsid w:val="008C66DA"/>
    <w:rsid w:val="008C6C0D"/>
    <w:rsid w:val="008C6E4C"/>
    <w:rsid w:val="008C6FE2"/>
    <w:rsid w:val="008C70AE"/>
    <w:rsid w:val="008C78CB"/>
    <w:rsid w:val="008C797F"/>
    <w:rsid w:val="008C7ECD"/>
    <w:rsid w:val="008C7F8F"/>
    <w:rsid w:val="008D0541"/>
    <w:rsid w:val="008D109B"/>
    <w:rsid w:val="008D1170"/>
    <w:rsid w:val="008D11E7"/>
    <w:rsid w:val="008D124D"/>
    <w:rsid w:val="008D1261"/>
    <w:rsid w:val="008D13B2"/>
    <w:rsid w:val="008D191F"/>
    <w:rsid w:val="008D1AFA"/>
    <w:rsid w:val="008D1CBA"/>
    <w:rsid w:val="008D24D9"/>
    <w:rsid w:val="008D2558"/>
    <w:rsid w:val="008D275C"/>
    <w:rsid w:val="008D2939"/>
    <w:rsid w:val="008D3632"/>
    <w:rsid w:val="008D36CC"/>
    <w:rsid w:val="008D3B42"/>
    <w:rsid w:val="008D3BA5"/>
    <w:rsid w:val="008D40CE"/>
    <w:rsid w:val="008D417E"/>
    <w:rsid w:val="008D430C"/>
    <w:rsid w:val="008D44AF"/>
    <w:rsid w:val="008D48F7"/>
    <w:rsid w:val="008D4E25"/>
    <w:rsid w:val="008D61D9"/>
    <w:rsid w:val="008D675E"/>
    <w:rsid w:val="008D67C5"/>
    <w:rsid w:val="008D6D1F"/>
    <w:rsid w:val="008D706F"/>
    <w:rsid w:val="008D7781"/>
    <w:rsid w:val="008D7936"/>
    <w:rsid w:val="008D7BEF"/>
    <w:rsid w:val="008D7EE1"/>
    <w:rsid w:val="008D7FE1"/>
    <w:rsid w:val="008E0113"/>
    <w:rsid w:val="008E0552"/>
    <w:rsid w:val="008E0810"/>
    <w:rsid w:val="008E0869"/>
    <w:rsid w:val="008E0CE2"/>
    <w:rsid w:val="008E11AC"/>
    <w:rsid w:val="008E126C"/>
    <w:rsid w:val="008E1474"/>
    <w:rsid w:val="008E19AB"/>
    <w:rsid w:val="008E1CB2"/>
    <w:rsid w:val="008E20AD"/>
    <w:rsid w:val="008E2569"/>
    <w:rsid w:val="008E26B7"/>
    <w:rsid w:val="008E2F80"/>
    <w:rsid w:val="008E31EC"/>
    <w:rsid w:val="008E32A2"/>
    <w:rsid w:val="008E34B9"/>
    <w:rsid w:val="008E350B"/>
    <w:rsid w:val="008E3748"/>
    <w:rsid w:val="008E39D9"/>
    <w:rsid w:val="008E4022"/>
    <w:rsid w:val="008E4137"/>
    <w:rsid w:val="008E485B"/>
    <w:rsid w:val="008E4C13"/>
    <w:rsid w:val="008E5262"/>
    <w:rsid w:val="008E577B"/>
    <w:rsid w:val="008E5D3B"/>
    <w:rsid w:val="008E6099"/>
    <w:rsid w:val="008E60B9"/>
    <w:rsid w:val="008E625B"/>
    <w:rsid w:val="008E6A2A"/>
    <w:rsid w:val="008E6EBA"/>
    <w:rsid w:val="008E6FA8"/>
    <w:rsid w:val="008E71C6"/>
    <w:rsid w:val="008E79F8"/>
    <w:rsid w:val="008E7C19"/>
    <w:rsid w:val="008F010B"/>
    <w:rsid w:val="008F055D"/>
    <w:rsid w:val="008F0679"/>
    <w:rsid w:val="008F0817"/>
    <w:rsid w:val="008F0C5D"/>
    <w:rsid w:val="008F150C"/>
    <w:rsid w:val="008F15C4"/>
    <w:rsid w:val="008F17DE"/>
    <w:rsid w:val="008F196C"/>
    <w:rsid w:val="008F1B19"/>
    <w:rsid w:val="008F1D26"/>
    <w:rsid w:val="008F1D3F"/>
    <w:rsid w:val="008F1EBB"/>
    <w:rsid w:val="008F2324"/>
    <w:rsid w:val="008F3521"/>
    <w:rsid w:val="008F3731"/>
    <w:rsid w:val="008F3C7E"/>
    <w:rsid w:val="008F3D24"/>
    <w:rsid w:val="008F4393"/>
    <w:rsid w:val="008F439B"/>
    <w:rsid w:val="008F49A6"/>
    <w:rsid w:val="008F4B79"/>
    <w:rsid w:val="008F50FA"/>
    <w:rsid w:val="008F51AE"/>
    <w:rsid w:val="008F5270"/>
    <w:rsid w:val="008F5729"/>
    <w:rsid w:val="008F5A9C"/>
    <w:rsid w:val="008F5B80"/>
    <w:rsid w:val="008F5E36"/>
    <w:rsid w:val="008F632A"/>
    <w:rsid w:val="008F6443"/>
    <w:rsid w:val="008F6A98"/>
    <w:rsid w:val="008F6C0B"/>
    <w:rsid w:val="008F710A"/>
    <w:rsid w:val="008F73EF"/>
    <w:rsid w:val="008F7728"/>
    <w:rsid w:val="008F7887"/>
    <w:rsid w:val="008F7C4E"/>
    <w:rsid w:val="009000AA"/>
    <w:rsid w:val="009000E0"/>
    <w:rsid w:val="0090021F"/>
    <w:rsid w:val="00900A2B"/>
    <w:rsid w:val="00900C5B"/>
    <w:rsid w:val="009014A0"/>
    <w:rsid w:val="00901601"/>
    <w:rsid w:val="009016DF"/>
    <w:rsid w:val="00901877"/>
    <w:rsid w:val="00901E85"/>
    <w:rsid w:val="00902198"/>
    <w:rsid w:val="0090299D"/>
    <w:rsid w:val="0090309C"/>
    <w:rsid w:val="009030CE"/>
    <w:rsid w:val="00903150"/>
    <w:rsid w:val="009031FA"/>
    <w:rsid w:val="00903598"/>
    <w:rsid w:val="00903B68"/>
    <w:rsid w:val="00903F56"/>
    <w:rsid w:val="009041AA"/>
    <w:rsid w:val="0090428A"/>
    <w:rsid w:val="009046DA"/>
    <w:rsid w:val="0090508C"/>
    <w:rsid w:val="009059CE"/>
    <w:rsid w:val="00905AE6"/>
    <w:rsid w:val="00905BE0"/>
    <w:rsid w:val="00905C87"/>
    <w:rsid w:val="00905D9D"/>
    <w:rsid w:val="00905E2F"/>
    <w:rsid w:val="0090609C"/>
    <w:rsid w:val="009062BF"/>
    <w:rsid w:val="00906592"/>
    <w:rsid w:val="00906A3B"/>
    <w:rsid w:val="00907300"/>
    <w:rsid w:val="009076EA"/>
    <w:rsid w:val="00907B2D"/>
    <w:rsid w:val="00907D39"/>
    <w:rsid w:val="009105E3"/>
    <w:rsid w:val="00910829"/>
    <w:rsid w:val="00910B54"/>
    <w:rsid w:val="00910BE7"/>
    <w:rsid w:val="00910E4B"/>
    <w:rsid w:val="0091174F"/>
    <w:rsid w:val="0091185A"/>
    <w:rsid w:val="009118D2"/>
    <w:rsid w:val="00911936"/>
    <w:rsid w:val="00911EA1"/>
    <w:rsid w:val="00912241"/>
    <w:rsid w:val="00912269"/>
    <w:rsid w:val="009124E2"/>
    <w:rsid w:val="009126A7"/>
    <w:rsid w:val="00912700"/>
    <w:rsid w:val="00913213"/>
    <w:rsid w:val="00913629"/>
    <w:rsid w:val="00913B55"/>
    <w:rsid w:val="00913DB3"/>
    <w:rsid w:val="00914738"/>
    <w:rsid w:val="00914B66"/>
    <w:rsid w:val="00914C31"/>
    <w:rsid w:val="009151F2"/>
    <w:rsid w:val="00915697"/>
    <w:rsid w:val="00915810"/>
    <w:rsid w:val="00915842"/>
    <w:rsid w:val="0091588E"/>
    <w:rsid w:val="00915BEC"/>
    <w:rsid w:val="0091658F"/>
    <w:rsid w:val="00916AD7"/>
    <w:rsid w:val="00916C95"/>
    <w:rsid w:val="00917166"/>
    <w:rsid w:val="009171A2"/>
    <w:rsid w:val="009175CD"/>
    <w:rsid w:val="00917EF0"/>
    <w:rsid w:val="00920423"/>
    <w:rsid w:val="0092110B"/>
    <w:rsid w:val="00921626"/>
    <w:rsid w:val="0092166F"/>
    <w:rsid w:val="009216B5"/>
    <w:rsid w:val="00921907"/>
    <w:rsid w:val="00921C16"/>
    <w:rsid w:val="00922838"/>
    <w:rsid w:val="00923110"/>
    <w:rsid w:val="00923111"/>
    <w:rsid w:val="0092316D"/>
    <w:rsid w:val="009234AE"/>
    <w:rsid w:val="00923997"/>
    <w:rsid w:val="00923C3E"/>
    <w:rsid w:val="009242D5"/>
    <w:rsid w:val="00924373"/>
    <w:rsid w:val="00924C17"/>
    <w:rsid w:val="00924E59"/>
    <w:rsid w:val="00925248"/>
    <w:rsid w:val="0092547B"/>
    <w:rsid w:val="009255FC"/>
    <w:rsid w:val="00925AB7"/>
    <w:rsid w:val="0092662F"/>
    <w:rsid w:val="0092667D"/>
    <w:rsid w:val="00926CD4"/>
    <w:rsid w:val="009279B2"/>
    <w:rsid w:val="00927DCC"/>
    <w:rsid w:val="009300DB"/>
    <w:rsid w:val="00930354"/>
    <w:rsid w:val="00930AF3"/>
    <w:rsid w:val="00930EB0"/>
    <w:rsid w:val="0093120F"/>
    <w:rsid w:val="00931476"/>
    <w:rsid w:val="009316CE"/>
    <w:rsid w:val="00931A88"/>
    <w:rsid w:val="00931BD4"/>
    <w:rsid w:val="00931BDB"/>
    <w:rsid w:val="009321A2"/>
    <w:rsid w:val="009321F8"/>
    <w:rsid w:val="00932595"/>
    <w:rsid w:val="00932685"/>
    <w:rsid w:val="0093306A"/>
    <w:rsid w:val="009336B9"/>
    <w:rsid w:val="009337DA"/>
    <w:rsid w:val="00934186"/>
    <w:rsid w:val="009344D8"/>
    <w:rsid w:val="009345C3"/>
    <w:rsid w:val="0093489D"/>
    <w:rsid w:val="00934941"/>
    <w:rsid w:val="00934A06"/>
    <w:rsid w:val="00934C5F"/>
    <w:rsid w:val="00934EE1"/>
    <w:rsid w:val="0093524A"/>
    <w:rsid w:val="00935362"/>
    <w:rsid w:val="009359F1"/>
    <w:rsid w:val="00935CD5"/>
    <w:rsid w:val="00935DF4"/>
    <w:rsid w:val="00935E95"/>
    <w:rsid w:val="00936207"/>
    <w:rsid w:val="00936325"/>
    <w:rsid w:val="0093678A"/>
    <w:rsid w:val="009369D4"/>
    <w:rsid w:val="00936EEB"/>
    <w:rsid w:val="00937281"/>
    <w:rsid w:val="009377F0"/>
    <w:rsid w:val="00937C86"/>
    <w:rsid w:val="00937D47"/>
    <w:rsid w:val="00940258"/>
    <w:rsid w:val="00940BA4"/>
    <w:rsid w:val="00940CC5"/>
    <w:rsid w:val="00940D9B"/>
    <w:rsid w:val="00940EA4"/>
    <w:rsid w:val="0094105F"/>
    <w:rsid w:val="00941242"/>
    <w:rsid w:val="009415B7"/>
    <w:rsid w:val="0094164D"/>
    <w:rsid w:val="00941C01"/>
    <w:rsid w:val="00941E9D"/>
    <w:rsid w:val="00942388"/>
    <w:rsid w:val="00942652"/>
    <w:rsid w:val="00942696"/>
    <w:rsid w:val="0094289A"/>
    <w:rsid w:val="00942CDB"/>
    <w:rsid w:val="00942FD6"/>
    <w:rsid w:val="0094323F"/>
    <w:rsid w:val="0094381B"/>
    <w:rsid w:val="00944AB8"/>
    <w:rsid w:val="00944C08"/>
    <w:rsid w:val="00944FCA"/>
    <w:rsid w:val="0094503E"/>
    <w:rsid w:val="009451F9"/>
    <w:rsid w:val="00945B9A"/>
    <w:rsid w:val="00945EB0"/>
    <w:rsid w:val="009463A2"/>
    <w:rsid w:val="00946B65"/>
    <w:rsid w:val="00946C9B"/>
    <w:rsid w:val="00946FDA"/>
    <w:rsid w:val="0094741B"/>
    <w:rsid w:val="00947442"/>
    <w:rsid w:val="009475EE"/>
    <w:rsid w:val="0094766A"/>
    <w:rsid w:val="009478CA"/>
    <w:rsid w:val="0094798F"/>
    <w:rsid w:val="00947FD9"/>
    <w:rsid w:val="009504C3"/>
    <w:rsid w:val="009509F9"/>
    <w:rsid w:val="009515C0"/>
    <w:rsid w:val="00951F7A"/>
    <w:rsid w:val="009523FB"/>
    <w:rsid w:val="009524A4"/>
    <w:rsid w:val="00952665"/>
    <w:rsid w:val="0095269C"/>
    <w:rsid w:val="00952BDD"/>
    <w:rsid w:val="00952D4E"/>
    <w:rsid w:val="009530B6"/>
    <w:rsid w:val="0095335B"/>
    <w:rsid w:val="009537DE"/>
    <w:rsid w:val="00953853"/>
    <w:rsid w:val="00953968"/>
    <w:rsid w:val="00954345"/>
    <w:rsid w:val="009547BB"/>
    <w:rsid w:val="00954C1E"/>
    <w:rsid w:val="00955283"/>
    <w:rsid w:val="009553BF"/>
    <w:rsid w:val="00955438"/>
    <w:rsid w:val="0095598E"/>
    <w:rsid w:val="00955DEF"/>
    <w:rsid w:val="00955FAF"/>
    <w:rsid w:val="00956210"/>
    <w:rsid w:val="00956AF0"/>
    <w:rsid w:val="0095714B"/>
    <w:rsid w:val="009574D0"/>
    <w:rsid w:val="00957889"/>
    <w:rsid w:val="00957DB1"/>
    <w:rsid w:val="00960113"/>
    <w:rsid w:val="00960553"/>
    <w:rsid w:val="00960A3D"/>
    <w:rsid w:val="0096104C"/>
    <w:rsid w:val="009617B2"/>
    <w:rsid w:val="00961895"/>
    <w:rsid w:val="00961A17"/>
    <w:rsid w:val="00961B41"/>
    <w:rsid w:val="00961B7E"/>
    <w:rsid w:val="00961C9E"/>
    <w:rsid w:val="00961ED6"/>
    <w:rsid w:val="00961FE0"/>
    <w:rsid w:val="0096235B"/>
    <w:rsid w:val="00962452"/>
    <w:rsid w:val="009624B0"/>
    <w:rsid w:val="00962749"/>
    <w:rsid w:val="009628A5"/>
    <w:rsid w:val="00962BD8"/>
    <w:rsid w:val="0096301C"/>
    <w:rsid w:val="00963AED"/>
    <w:rsid w:val="00963BDF"/>
    <w:rsid w:val="00963E46"/>
    <w:rsid w:val="0096429C"/>
    <w:rsid w:val="00964761"/>
    <w:rsid w:val="00964C12"/>
    <w:rsid w:val="00965982"/>
    <w:rsid w:val="00965A07"/>
    <w:rsid w:val="00965D09"/>
    <w:rsid w:val="00965D2A"/>
    <w:rsid w:val="00965D3E"/>
    <w:rsid w:val="00965F3A"/>
    <w:rsid w:val="009663B8"/>
    <w:rsid w:val="00966634"/>
    <w:rsid w:val="0096671B"/>
    <w:rsid w:val="00966917"/>
    <w:rsid w:val="00966BF2"/>
    <w:rsid w:val="00966CF1"/>
    <w:rsid w:val="00967550"/>
    <w:rsid w:val="00967864"/>
    <w:rsid w:val="00967C2C"/>
    <w:rsid w:val="00967EB1"/>
    <w:rsid w:val="009703C6"/>
    <w:rsid w:val="0097048C"/>
    <w:rsid w:val="009706AD"/>
    <w:rsid w:val="0097098A"/>
    <w:rsid w:val="00970A95"/>
    <w:rsid w:val="00971123"/>
    <w:rsid w:val="009713A6"/>
    <w:rsid w:val="0097177A"/>
    <w:rsid w:val="0097188A"/>
    <w:rsid w:val="00971996"/>
    <w:rsid w:val="00972341"/>
    <w:rsid w:val="0097239A"/>
    <w:rsid w:val="00972574"/>
    <w:rsid w:val="009725AF"/>
    <w:rsid w:val="0097281C"/>
    <w:rsid w:val="00972BA0"/>
    <w:rsid w:val="00972D70"/>
    <w:rsid w:val="00972FFF"/>
    <w:rsid w:val="0097308C"/>
    <w:rsid w:val="0097344A"/>
    <w:rsid w:val="00973941"/>
    <w:rsid w:val="0097398F"/>
    <w:rsid w:val="009744A6"/>
    <w:rsid w:val="0097474E"/>
    <w:rsid w:val="00974951"/>
    <w:rsid w:val="009749C5"/>
    <w:rsid w:val="00974D3F"/>
    <w:rsid w:val="00974E29"/>
    <w:rsid w:val="00975288"/>
    <w:rsid w:val="009754D3"/>
    <w:rsid w:val="00975821"/>
    <w:rsid w:val="00975A52"/>
    <w:rsid w:val="00975CBA"/>
    <w:rsid w:val="00975E91"/>
    <w:rsid w:val="009762D9"/>
    <w:rsid w:val="00976724"/>
    <w:rsid w:val="00976A9E"/>
    <w:rsid w:val="00976AC2"/>
    <w:rsid w:val="00976FB3"/>
    <w:rsid w:val="00977474"/>
    <w:rsid w:val="009779F5"/>
    <w:rsid w:val="009800B3"/>
    <w:rsid w:val="00980128"/>
    <w:rsid w:val="009801F4"/>
    <w:rsid w:val="0098026A"/>
    <w:rsid w:val="0098026F"/>
    <w:rsid w:val="00980523"/>
    <w:rsid w:val="0098054E"/>
    <w:rsid w:val="009807E8"/>
    <w:rsid w:val="00980F66"/>
    <w:rsid w:val="009813A5"/>
    <w:rsid w:val="00981C20"/>
    <w:rsid w:val="00981FBE"/>
    <w:rsid w:val="00981FE4"/>
    <w:rsid w:val="009825ED"/>
    <w:rsid w:val="0098272D"/>
    <w:rsid w:val="0098292B"/>
    <w:rsid w:val="00982AFF"/>
    <w:rsid w:val="00982F20"/>
    <w:rsid w:val="0098301A"/>
    <w:rsid w:val="00983F2A"/>
    <w:rsid w:val="00984272"/>
    <w:rsid w:val="009843DE"/>
    <w:rsid w:val="00984539"/>
    <w:rsid w:val="00984931"/>
    <w:rsid w:val="00984D30"/>
    <w:rsid w:val="00985657"/>
    <w:rsid w:val="00985AF6"/>
    <w:rsid w:val="009862A1"/>
    <w:rsid w:val="009864A2"/>
    <w:rsid w:val="0098666C"/>
    <w:rsid w:val="0098673B"/>
    <w:rsid w:val="00986CD8"/>
    <w:rsid w:val="009876BB"/>
    <w:rsid w:val="00987966"/>
    <w:rsid w:val="00987A24"/>
    <w:rsid w:val="00987ADB"/>
    <w:rsid w:val="00987ED9"/>
    <w:rsid w:val="00987FAA"/>
    <w:rsid w:val="009901C9"/>
    <w:rsid w:val="00990C60"/>
    <w:rsid w:val="00990C68"/>
    <w:rsid w:val="00990D3D"/>
    <w:rsid w:val="00990F0E"/>
    <w:rsid w:val="0099157B"/>
    <w:rsid w:val="009917D1"/>
    <w:rsid w:val="00992150"/>
    <w:rsid w:val="009921FF"/>
    <w:rsid w:val="009924B9"/>
    <w:rsid w:val="00992A83"/>
    <w:rsid w:val="00992B86"/>
    <w:rsid w:val="009930FE"/>
    <w:rsid w:val="00993363"/>
    <w:rsid w:val="009935EE"/>
    <w:rsid w:val="0099393E"/>
    <w:rsid w:val="00993A04"/>
    <w:rsid w:val="00993A58"/>
    <w:rsid w:val="00993DE8"/>
    <w:rsid w:val="00994604"/>
    <w:rsid w:val="00994ED8"/>
    <w:rsid w:val="009952B7"/>
    <w:rsid w:val="009954AB"/>
    <w:rsid w:val="0099563F"/>
    <w:rsid w:val="00995871"/>
    <w:rsid w:val="00995AA5"/>
    <w:rsid w:val="009964A2"/>
    <w:rsid w:val="009964CE"/>
    <w:rsid w:val="00996578"/>
    <w:rsid w:val="00996A77"/>
    <w:rsid w:val="00996B0D"/>
    <w:rsid w:val="00996BA8"/>
    <w:rsid w:val="00996F80"/>
    <w:rsid w:val="00997044"/>
    <w:rsid w:val="0099713F"/>
    <w:rsid w:val="009976F7"/>
    <w:rsid w:val="00997841"/>
    <w:rsid w:val="009A0574"/>
    <w:rsid w:val="009A05F0"/>
    <w:rsid w:val="009A068D"/>
    <w:rsid w:val="009A0BDF"/>
    <w:rsid w:val="009A117A"/>
    <w:rsid w:val="009A1583"/>
    <w:rsid w:val="009A193D"/>
    <w:rsid w:val="009A1950"/>
    <w:rsid w:val="009A19C0"/>
    <w:rsid w:val="009A1A84"/>
    <w:rsid w:val="009A1ABC"/>
    <w:rsid w:val="009A1B2D"/>
    <w:rsid w:val="009A1D8E"/>
    <w:rsid w:val="009A1E8A"/>
    <w:rsid w:val="009A2336"/>
    <w:rsid w:val="009A24E2"/>
    <w:rsid w:val="009A28CD"/>
    <w:rsid w:val="009A2AC9"/>
    <w:rsid w:val="009A2BE6"/>
    <w:rsid w:val="009A337A"/>
    <w:rsid w:val="009A34CB"/>
    <w:rsid w:val="009A3F85"/>
    <w:rsid w:val="009A49E1"/>
    <w:rsid w:val="009A4F58"/>
    <w:rsid w:val="009A5222"/>
    <w:rsid w:val="009A524E"/>
    <w:rsid w:val="009A55C5"/>
    <w:rsid w:val="009A5701"/>
    <w:rsid w:val="009A5AC6"/>
    <w:rsid w:val="009A5C05"/>
    <w:rsid w:val="009A5CBA"/>
    <w:rsid w:val="009A64CB"/>
    <w:rsid w:val="009A6625"/>
    <w:rsid w:val="009A6919"/>
    <w:rsid w:val="009A6F04"/>
    <w:rsid w:val="009B02B1"/>
    <w:rsid w:val="009B039E"/>
    <w:rsid w:val="009B0A65"/>
    <w:rsid w:val="009B0BB4"/>
    <w:rsid w:val="009B0DB4"/>
    <w:rsid w:val="009B146F"/>
    <w:rsid w:val="009B1636"/>
    <w:rsid w:val="009B1751"/>
    <w:rsid w:val="009B1A5B"/>
    <w:rsid w:val="009B1EBA"/>
    <w:rsid w:val="009B1EC2"/>
    <w:rsid w:val="009B221A"/>
    <w:rsid w:val="009B2A2A"/>
    <w:rsid w:val="009B3295"/>
    <w:rsid w:val="009B3311"/>
    <w:rsid w:val="009B3390"/>
    <w:rsid w:val="009B33D8"/>
    <w:rsid w:val="009B340E"/>
    <w:rsid w:val="009B3482"/>
    <w:rsid w:val="009B39C6"/>
    <w:rsid w:val="009B3A3F"/>
    <w:rsid w:val="009B3EB1"/>
    <w:rsid w:val="009B41AF"/>
    <w:rsid w:val="009B4830"/>
    <w:rsid w:val="009B4B71"/>
    <w:rsid w:val="009B4FC8"/>
    <w:rsid w:val="009B5077"/>
    <w:rsid w:val="009B54B0"/>
    <w:rsid w:val="009B5AC3"/>
    <w:rsid w:val="009B5DEC"/>
    <w:rsid w:val="009B5E43"/>
    <w:rsid w:val="009B5EF1"/>
    <w:rsid w:val="009B623A"/>
    <w:rsid w:val="009B64DF"/>
    <w:rsid w:val="009B6680"/>
    <w:rsid w:val="009B6867"/>
    <w:rsid w:val="009B707B"/>
    <w:rsid w:val="009B7C75"/>
    <w:rsid w:val="009B7ED8"/>
    <w:rsid w:val="009C0BA6"/>
    <w:rsid w:val="009C135C"/>
    <w:rsid w:val="009C164D"/>
    <w:rsid w:val="009C19BF"/>
    <w:rsid w:val="009C1C23"/>
    <w:rsid w:val="009C1C51"/>
    <w:rsid w:val="009C2497"/>
    <w:rsid w:val="009C24DF"/>
    <w:rsid w:val="009C2501"/>
    <w:rsid w:val="009C2B34"/>
    <w:rsid w:val="009C2B54"/>
    <w:rsid w:val="009C307C"/>
    <w:rsid w:val="009C3A4A"/>
    <w:rsid w:val="009C420A"/>
    <w:rsid w:val="009C467B"/>
    <w:rsid w:val="009C47FD"/>
    <w:rsid w:val="009C4B97"/>
    <w:rsid w:val="009C50D3"/>
    <w:rsid w:val="009C50DB"/>
    <w:rsid w:val="009C5899"/>
    <w:rsid w:val="009C5C95"/>
    <w:rsid w:val="009C5E10"/>
    <w:rsid w:val="009C61BD"/>
    <w:rsid w:val="009C648D"/>
    <w:rsid w:val="009C6C24"/>
    <w:rsid w:val="009C6EA6"/>
    <w:rsid w:val="009C720E"/>
    <w:rsid w:val="009C74AC"/>
    <w:rsid w:val="009C777F"/>
    <w:rsid w:val="009C78A8"/>
    <w:rsid w:val="009C7D5B"/>
    <w:rsid w:val="009C7F49"/>
    <w:rsid w:val="009D0188"/>
    <w:rsid w:val="009D0358"/>
    <w:rsid w:val="009D0792"/>
    <w:rsid w:val="009D0824"/>
    <w:rsid w:val="009D0922"/>
    <w:rsid w:val="009D0989"/>
    <w:rsid w:val="009D0AB0"/>
    <w:rsid w:val="009D12D6"/>
    <w:rsid w:val="009D1463"/>
    <w:rsid w:val="009D16DD"/>
    <w:rsid w:val="009D1DF9"/>
    <w:rsid w:val="009D24DC"/>
    <w:rsid w:val="009D2598"/>
    <w:rsid w:val="009D25D4"/>
    <w:rsid w:val="009D2B81"/>
    <w:rsid w:val="009D2E9A"/>
    <w:rsid w:val="009D305B"/>
    <w:rsid w:val="009D3232"/>
    <w:rsid w:val="009D327A"/>
    <w:rsid w:val="009D3A69"/>
    <w:rsid w:val="009D3D62"/>
    <w:rsid w:val="009D3FC8"/>
    <w:rsid w:val="009D436C"/>
    <w:rsid w:val="009D46E9"/>
    <w:rsid w:val="009D50AA"/>
    <w:rsid w:val="009D5208"/>
    <w:rsid w:val="009D5266"/>
    <w:rsid w:val="009D5CF5"/>
    <w:rsid w:val="009D615B"/>
    <w:rsid w:val="009D6348"/>
    <w:rsid w:val="009D63E7"/>
    <w:rsid w:val="009D6725"/>
    <w:rsid w:val="009D6975"/>
    <w:rsid w:val="009D6B5C"/>
    <w:rsid w:val="009D7050"/>
    <w:rsid w:val="009D7282"/>
    <w:rsid w:val="009D72EC"/>
    <w:rsid w:val="009D73F2"/>
    <w:rsid w:val="009D79F2"/>
    <w:rsid w:val="009D7CFF"/>
    <w:rsid w:val="009D7FC2"/>
    <w:rsid w:val="009E0028"/>
    <w:rsid w:val="009E026F"/>
    <w:rsid w:val="009E02FD"/>
    <w:rsid w:val="009E03F7"/>
    <w:rsid w:val="009E0441"/>
    <w:rsid w:val="009E05C7"/>
    <w:rsid w:val="009E0674"/>
    <w:rsid w:val="009E0BA0"/>
    <w:rsid w:val="009E0C0A"/>
    <w:rsid w:val="009E0E16"/>
    <w:rsid w:val="009E133C"/>
    <w:rsid w:val="009E1599"/>
    <w:rsid w:val="009E15E5"/>
    <w:rsid w:val="009E17F8"/>
    <w:rsid w:val="009E1A68"/>
    <w:rsid w:val="009E1D97"/>
    <w:rsid w:val="009E1E89"/>
    <w:rsid w:val="009E2130"/>
    <w:rsid w:val="009E2EAB"/>
    <w:rsid w:val="009E2ED0"/>
    <w:rsid w:val="009E34BA"/>
    <w:rsid w:val="009E3647"/>
    <w:rsid w:val="009E3849"/>
    <w:rsid w:val="009E38A6"/>
    <w:rsid w:val="009E3A4A"/>
    <w:rsid w:val="009E4053"/>
    <w:rsid w:val="009E442D"/>
    <w:rsid w:val="009E4678"/>
    <w:rsid w:val="009E48DE"/>
    <w:rsid w:val="009E4AAD"/>
    <w:rsid w:val="009E4E63"/>
    <w:rsid w:val="009E5145"/>
    <w:rsid w:val="009E55C1"/>
    <w:rsid w:val="009E59C4"/>
    <w:rsid w:val="009E63A8"/>
    <w:rsid w:val="009E6C48"/>
    <w:rsid w:val="009E70C0"/>
    <w:rsid w:val="009E73C2"/>
    <w:rsid w:val="009E7465"/>
    <w:rsid w:val="009E7C37"/>
    <w:rsid w:val="009E7C3A"/>
    <w:rsid w:val="009F0010"/>
    <w:rsid w:val="009F0BBC"/>
    <w:rsid w:val="009F14F3"/>
    <w:rsid w:val="009F1A87"/>
    <w:rsid w:val="009F1C71"/>
    <w:rsid w:val="009F1F27"/>
    <w:rsid w:val="009F21A1"/>
    <w:rsid w:val="009F21C0"/>
    <w:rsid w:val="009F2398"/>
    <w:rsid w:val="009F2D60"/>
    <w:rsid w:val="009F3045"/>
    <w:rsid w:val="009F3948"/>
    <w:rsid w:val="009F3F2D"/>
    <w:rsid w:val="009F4524"/>
    <w:rsid w:val="009F4716"/>
    <w:rsid w:val="009F4A9D"/>
    <w:rsid w:val="009F4BB7"/>
    <w:rsid w:val="009F5C22"/>
    <w:rsid w:val="009F6BD8"/>
    <w:rsid w:val="009F6C62"/>
    <w:rsid w:val="009F7458"/>
    <w:rsid w:val="009F7476"/>
    <w:rsid w:val="009F75E0"/>
    <w:rsid w:val="009F772A"/>
    <w:rsid w:val="009F7AD4"/>
    <w:rsid w:val="009F7F32"/>
    <w:rsid w:val="009F7F35"/>
    <w:rsid w:val="00A0045D"/>
    <w:rsid w:val="00A00E08"/>
    <w:rsid w:val="00A013B0"/>
    <w:rsid w:val="00A01684"/>
    <w:rsid w:val="00A0171C"/>
    <w:rsid w:val="00A01789"/>
    <w:rsid w:val="00A01CDD"/>
    <w:rsid w:val="00A0229F"/>
    <w:rsid w:val="00A02478"/>
    <w:rsid w:val="00A025FF"/>
    <w:rsid w:val="00A026CC"/>
    <w:rsid w:val="00A02F1E"/>
    <w:rsid w:val="00A02FB0"/>
    <w:rsid w:val="00A0363E"/>
    <w:rsid w:val="00A038F3"/>
    <w:rsid w:val="00A03C14"/>
    <w:rsid w:val="00A0402B"/>
    <w:rsid w:val="00A04074"/>
    <w:rsid w:val="00A0421B"/>
    <w:rsid w:val="00A046FB"/>
    <w:rsid w:val="00A04772"/>
    <w:rsid w:val="00A049F9"/>
    <w:rsid w:val="00A050B9"/>
    <w:rsid w:val="00A05837"/>
    <w:rsid w:val="00A05F47"/>
    <w:rsid w:val="00A0617A"/>
    <w:rsid w:val="00A0641C"/>
    <w:rsid w:val="00A064FA"/>
    <w:rsid w:val="00A06B70"/>
    <w:rsid w:val="00A06BED"/>
    <w:rsid w:val="00A07585"/>
    <w:rsid w:val="00A10460"/>
    <w:rsid w:val="00A10B09"/>
    <w:rsid w:val="00A11039"/>
    <w:rsid w:val="00A11159"/>
    <w:rsid w:val="00A11586"/>
    <w:rsid w:val="00A11E89"/>
    <w:rsid w:val="00A11F33"/>
    <w:rsid w:val="00A12170"/>
    <w:rsid w:val="00A122F3"/>
    <w:rsid w:val="00A125A9"/>
    <w:rsid w:val="00A1261C"/>
    <w:rsid w:val="00A12C5A"/>
    <w:rsid w:val="00A12D4F"/>
    <w:rsid w:val="00A12DE7"/>
    <w:rsid w:val="00A12FF6"/>
    <w:rsid w:val="00A136ED"/>
    <w:rsid w:val="00A143AF"/>
    <w:rsid w:val="00A14947"/>
    <w:rsid w:val="00A15012"/>
    <w:rsid w:val="00A15050"/>
    <w:rsid w:val="00A15180"/>
    <w:rsid w:val="00A153FC"/>
    <w:rsid w:val="00A158AE"/>
    <w:rsid w:val="00A15D5C"/>
    <w:rsid w:val="00A15F80"/>
    <w:rsid w:val="00A15FC7"/>
    <w:rsid w:val="00A16071"/>
    <w:rsid w:val="00A1618A"/>
    <w:rsid w:val="00A16B67"/>
    <w:rsid w:val="00A16CA1"/>
    <w:rsid w:val="00A16E1A"/>
    <w:rsid w:val="00A17113"/>
    <w:rsid w:val="00A17AA4"/>
    <w:rsid w:val="00A17FCF"/>
    <w:rsid w:val="00A2009F"/>
    <w:rsid w:val="00A2013D"/>
    <w:rsid w:val="00A20268"/>
    <w:rsid w:val="00A202AF"/>
    <w:rsid w:val="00A204FE"/>
    <w:rsid w:val="00A208E2"/>
    <w:rsid w:val="00A208F4"/>
    <w:rsid w:val="00A20BA9"/>
    <w:rsid w:val="00A20FE8"/>
    <w:rsid w:val="00A2190E"/>
    <w:rsid w:val="00A21992"/>
    <w:rsid w:val="00A21A1B"/>
    <w:rsid w:val="00A21B6B"/>
    <w:rsid w:val="00A21CEE"/>
    <w:rsid w:val="00A22872"/>
    <w:rsid w:val="00A22E4B"/>
    <w:rsid w:val="00A23173"/>
    <w:rsid w:val="00A2317D"/>
    <w:rsid w:val="00A2368B"/>
    <w:rsid w:val="00A23697"/>
    <w:rsid w:val="00A23D04"/>
    <w:rsid w:val="00A23F82"/>
    <w:rsid w:val="00A24697"/>
    <w:rsid w:val="00A24AF4"/>
    <w:rsid w:val="00A24E6C"/>
    <w:rsid w:val="00A25101"/>
    <w:rsid w:val="00A25644"/>
    <w:rsid w:val="00A2577A"/>
    <w:rsid w:val="00A2638F"/>
    <w:rsid w:val="00A264E8"/>
    <w:rsid w:val="00A2683D"/>
    <w:rsid w:val="00A2693E"/>
    <w:rsid w:val="00A2698E"/>
    <w:rsid w:val="00A269E9"/>
    <w:rsid w:val="00A26FA2"/>
    <w:rsid w:val="00A272B6"/>
    <w:rsid w:val="00A302B6"/>
    <w:rsid w:val="00A30639"/>
    <w:rsid w:val="00A30746"/>
    <w:rsid w:val="00A30CD2"/>
    <w:rsid w:val="00A3168E"/>
    <w:rsid w:val="00A3186B"/>
    <w:rsid w:val="00A31E1C"/>
    <w:rsid w:val="00A31EFB"/>
    <w:rsid w:val="00A321CC"/>
    <w:rsid w:val="00A321F7"/>
    <w:rsid w:val="00A32B9C"/>
    <w:rsid w:val="00A330F4"/>
    <w:rsid w:val="00A33355"/>
    <w:rsid w:val="00A33564"/>
    <w:rsid w:val="00A3370D"/>
    <w:rsid w:val="00A3373F"/>
    <w:rsid w:val="00A339B9"/>
    <w:rsid w:val="00A33AE1"/>
    <w:rsid w:val="00A34360"/>
    <w:rsid w:val="00A3469B"/>
    <w:rsid w:val="00A349A2"/>
    <w:rsid w:val="00A34ABB"/>
    <w:rsid w:val="00A34EDE"/>
    <w:rsid w:val="00A3508C"/>
    <w:rsid w:val="00A351DE"/>
    <w:rsid w:val="00A35558"/>
    <w:rsid w:val="00A3556C"/>
    <w:rsid w:val="00A35B96"/>
    <w:rsid w:val="00A35D0E"/>
    <w:rsid w:val="00A35FAB"/>
    <w:rsid w:val="00A36251"/>
    <w:rsid w:val="00A36797"/>
    <w:rsid w:val="00A36C58"/>
    <w:rsid w:val="00A36CFB"/>
    <w:rsid w:val="00A3714B"/>
    <w:rsid w:val="00A37179"/>
    <w:rsid w:val="00A376E8"/>
    <w:rsid w:val="00A37867"/>
    <w:rsid w:val="00A37B29"/>
    <w:rsid w:val="00A37C02"/>
    <w:rsid w:val="00A37D98"/>
    <w:rsid w:val="00A40A37"/>
    <w:rsid w:val="00A41CB9"/>
    <w:rsid w:val="00A41F2A"/>
    <w:rsid w:val="00A42587"/>
    <w:rsid w:val="00A426B9"/>
    <w:rsid w:val="00A42857"/>
    <w:rsid w:val="00A42A4C"/>
    <w:rsid w:val="00A42DE0"/>
    <w:rsid w:val="00A431DD"/>
    <w:rsid w:val="00A43467"/>
    <w:rsid w:val="00A43E8B"/>
    <w:rsid w:val="00A4472A"/>
    <w:rsid w:val="00A447B0"/>
    <w:rsid w:val="00A449D2"/>
    <w:rsid w:val="00A44CB5"/>
    <w:rsid w:val="00A44EC3"/>
    <w:rsid w:val="00A44FFE"/>
    <w:rsid w:val="00A452F7"/>
    <w:rsid w:val="00A45312"/>
    <w:rsid w:val="00A457E5"/>
    <w:rsid w:val="00A4596B"/>
    <w:rsid w:val="00A45DA5"/>
    <w:rsid w:val="00A45E01"/>
    <w:rsid w:val="00A45E9A"/>
    <w:rsid w:val="00A4621E"/>
    <w:rsid w:val="00A46315"/>
    <w:rsid w:val="00A465AE"/>
    <w:rsid w:val="00A466CE"/>
    <w:rsid w:val="00A4685A"/>
    <w:rsid w:val="00A46C09"/>
    <w:rsid w:val="00A46F72"/>
    <w:rsid w:val="00A4757E"/>
    <w:rsid w:val="00A47635"/>
    <w:rsid w:val="00A47B0E"/>
    <w:rsid w:val="00A50077"/>
    <w:rsid w:val="00A50D4F"/>
    <w:rsid w:val="00A5125F"/>
    <w:rsid w:val="00A514CF"/>
    <w:rsid w:val="00A51551"/>
    <w:rsid w:val="00A51FFA"/>
    <w:rsid w:val="00A52016"/>
    <w:rsid w:val="00A5267A"/>
    <w:rsid w:val="00A5294B"/>
    <w:rsid w:val="00A52C5A"/>
    <w:rsid w:val="00A52F1B"/>
    <w:rsid w:val="00A52F4D"/>
    <w:rsid w:val="00A5316E"/>
    <w:rsid w:val="00A53510"/>
    <w:rsid w:val="00A53946"/>
    <w:rsid w:val="00A53AC6"/>
    <w:rsid w:val="00A53EBF"/>
    <w:rsid w:val="00A53F8A"/>
    <w:rsid w:val="00A543CC"/>
    <w:rsid w:val="00A548C3"/>
    <w:rsid w:val="00A54905"/>
    <w:rsid w:val="00A54B5C"/>
    <w:rsid w:val="00A54CB2"/>
    <w:rsid w:val="00A54D2D"/>
    <w:rsid w:val="00A54E04"/>
    <w:rsid w:val="00A551B2"/>
    <w:rsid w:val="00A55451"/>
    <w:rsid w:val="00A55E1B"/>
    <w:rsid w:val="00A56066"/>
    <w:rsid w:val="00A561D9"/>
    <w:rsid w:val="00A56334"/>
    <w:rsid w:val="00A5657D"/>
    <w:rsid w:val="00A56D81"/>
    <w:rsid w:val="00A56F41"/>
    <w:rsid w:val="00A57046"/>
    <w:rsid w:val="00A571E4"/>
    <w:rsid w:val="00A57500"/>
    <w:rsid w:val="00A575BE"/>
    <w:rsid w:val="00A575EC"/>
    <w:rsid w:val="00A578C4"/>
    <w:rsid w:val="00A602B3"/>
    <w:rsid w:val="00A6081E"/>
    <w:rsid w:val="00A60863"/>
    <w:rsid w:val="00A609F9"/>
    <w:rsid w:val="00A60B32"/>
    <w:rsid w:val="00A61276"/>
    <w:rsid w:val="00A612D5"/>
    <w:rsid w:val="00A614EF"/>
    <w:rsid w:val="00A6161B"/>
    <w:rsid w:val="00A61DD9"/>
    <w:rsid w:val="00A62723"/>
    <w:rsid w:val="00A62B67"/>
    <w:rsid w:val="00A6313F"/>
    <w:rsid w:val="00A6332A"/>
    <w:rsid w:val="00A634CA"/>
    <w:rsid w:val="00A6400A"/>
    <w:rsid w:val="00A642A4"/>
    <w:rsid w:val="00A645CF"/>
    <w:rsid w:val="00A64874"/>
    <w:rsid w:val="00A648B7"/>
    <w:rsid w:val="00A64DB7"/>
    <w:rsid w:val="00A652B4"/>
    <w:rsid w:val="00A655DD"/>
    <w:rsid w:val="00A65A40"/>
    <w:rsid w:val="00A65E4A"/>
    <w:rsid w:val="00A65E8B"/>
    <w:rsid w:val="00A65E95"/>
    <w:rsid w:val="00A66078"/>
    <w:rsid w:val="00A66114"/>
    <w:rsid w:val="00A661DB"/>
    <w:rsid w:val="00A66555"/>
    <w:rsid w:val="00A6656A"/>
    <w:rsid w:val="00A66785"/>
    <w:rsid w:val="00A671C1"/>
    <w:rsid w:val="00A67269"/>
    <w:rsid w:val="00A67522"/>
    <w:rsid w:val="00A67A16"/>
    <w:rsid w:val="00A7000F"/>
    <w:rsid w:val="00A705B5"/>
    <w:rsid w:val="00A70708"/>
    <w:rsid w:val="00A70B93"/>
    <w:rsid w:val="00A70FE3"/>
    <w:rsid w:val="00A7130E"/>
    <w:rsid w:val="00A7199A"/>
    <w:rsid w:val="00A71E79"/>
    <w:rsid w:val="00A71EDC"/>
    <w:rsid w:val="00A723B4"/>
    <w:rsid w:val="00A72891"/>
    <w:rsid w:val="00A728C7"/>
    <w:rsid w:val="00A728C8"/>
    <w:rsid w:val="00A72C90"/>
    <w:rsid w:val="00A72DB9"/>
    <w:rsid w:val="00A7300C"/>
    <w:rsid w:val="00A7326D"/>
    <w:rsid w:val="00A734AF"/>
    <w:rsid w:val="00A73590"/>
    <w:rsid w:val="00A73653"/>
    <w:rsid w:val="00A736A1"/>
    <w:rsid w:val="00A7371F"/>
    <w:rsid w:val="00A7377B"/>
    <w:rsid w:val="00A737C7"/>
    <w:rsid w:val="00A73940"/>
    <w:rsid w:val="00A73999"/>
    <w:rsid w:val="00A73A19"/>
    <w:rsid w:val="00A73B63"/>
    <w:rsid w:val="00A73C68"/>
    <w:rsid w:val="00A742E3"/>
    <w:rsid w:val="00A743B8"/>
    <w:rsid w:val="00A74540"/>
    <w:rsid w:val="00A747DC"/>
    <w:rsid w:val="00A748CA"/>
    <w:rsid w:val="00A74DAA"/>
    <w:rsid w:val="00A75223"/>
    <w:rsid w:val="00A75272"/>
    <w:rsid w:val="00A75AF6"/>
    <w:rsid w:val="00A75CB8"/>
    <w:rsid w:val="00A75DD2"/>
    <w:rsid w:val="00A76002"/>
    <w:rsid w:val="00A760C5"/>
    <w:rsid w:val="00A76180"/>
    <w:rsid w:val="00A762B2"/>
    <w:rsid w:val="00A76371"/>
    <w:rsid w:val="00A763F3"/>
    <w:rsid w:val="00A76572"/>
    <w:rsid w:val="00A76A06"/>
    <w:rsid w:val="00A76DD7"/>
    <w:rsid w:val="00A77176"/>
    <w:rsid w:val="00A773E6"/>
    <w:rsid w:val="00A774CF"/>
    <w:rsid w:val="00A779CD"/>
    <w:rsid w:val="00A77AC7"/>
    <w:rsid w:val="00A77E74"/>
    <w:rsid w:val="00A802AE"/>
    <w:rsid w:val="00A8047B"/>
    <w:rsid w:val="00A8077A"/>
    <w:rsid w:val="00A81195"/>
    <w:rsid w:val="00A8123D"/>
    <w:rsid w:val="00A81512"/>
    <w:rsid w:val="00A81573"/>
    <w:rsid w:val="00A81DF2"/>
    <w:rsid w:val="00A82728"/>
    <w:rsid w:val="00A82A75"/>
    <w:rsid w:val="00A82BA6"/>
    <w:rsid w:val="00A82CAF"/>
    <w:rsid w:val="00A82CF9"/>
    <w:rsid w:val="00A82DD5"/>
    <w:rsid w:val="00A82ECA"/>
    <w:rsid w:val="00A83083"/>
    <w:rsid w:val="00A8316A"/>
    <w:rsid w:val="00A834E7"/>
    <w:rsid w:val="00A83587"/>
    <w:rsid w:val="00A83A12"/>
    <w:rsid w:val="00A83A22"/>
    <w:rsid w:val="00A842BD"/>
    <w:rsid w:val="00A8462A"/>
    <w:rsid w:val="00A8463E"/>
    <w:rsid w:val="00A84777"/>
    <w:rsid w:val="00A84825"/>
    <w:rsid w:val="00A84ABE"/>
    <w:rsid w:val="00A851D3"/>
    <w:rsid w:val="00A85293"/>
    <w:rsid w:val="00A853DD"/>
    <w:rsid w:val="00A85726"/>
    <w:rsid w:val="00A85C10"/>
    <w:rsid w:val="00A85CFE"/>
    <w:rsid w:val="00A86147"/>
    <w:rsid w:val="00A86299"/>
    <w:rsid w:val="00A86574"/>
    <w:rsid w:val="00A86726"/>
    <w:rsid w:val="00A86ABD"/>
    <w:rsid w:val="00A87110"/>
    <w:rsid w:val="00A87575"/>
    <w:rsid w:val="00A87916"/>
    <w:rsid w:val="00A8794D"/>
    <w:rsid w:val="00A9075C"/>
    <w:rsid w:val="00A90D97"/>
    <w:rsid w:val="00A9134B"/>
    <w:rsid w:val="00A91680"/>
    <w:rsid w:val="00A91E88"/>
    <w:rsid w:val="00A91FB3"/>
    <w:rsid w:val="00A921FC"/>
    <w:rsid w:val="00A9243F"/>
    <w:rsid w:val="00A92D7F"/>
    <w:rsid w:val="00A9356C"/>
    <w:rsid w:val="00A9356F"/>
    <w:rsid w:val="00A935DC"/>
    <w:rsid w:val="00A9429D"/>
    <w:rsid w:val="00A942B5"/>
    <w:rsid w:val="00A94470"/>
    <w:rsid w:val="00A9475E"/>
    <w:rsid w:val="00A95076"/>
    <w:rsid w:val="00A95417"/>
    <w:rsid w:val="00A954E0"/>
    <w:rsid w:val="00A959B0"/>
    <w:rsid w:val="00A95FB6"/>
    <w:rsid w:val="00A96542"/>
    <w:rsid w:val="00A96E71"/>
    <w:rsid w:val="00A97F25"/>
    <w:rsid w:val="00AA0009"/>
    <w:rsid w:val="00AA0143"/>
    <w:rsid w:val="00AA0269"/>
    <w:rsid w:val="00AA03C5"/>
    <w:rsid w:val="00AA055A"/>
    <w:rsid w:val="00AA0E1C"/>
    <w:rsid w:val="00AA1092"/>
    <w:rsid w:val="00AA13D0"/>
    <w:rsid w:val="00AA1E16"/>
    <w:rsid w:val="00AA1E62"/>
    <w:rsid w:val="00AA2A19"/>
    <w:rsid w:val="00AA2BBB"/>
    <w:rsid w:val="00AA3117"/>
    <w:rsid w:val="00AA3B2A"/>
    <w:rsid w:val="00AA3CFB"/>
    <w:rsid w:val="00AA4120"/>
    <w:rsid w:val="00AA4439"/>
    <w:rsid w:val="00AA480E"/>
    <w:rsid w:val="00AA49B9"/>
    <w:rsid w:val="00AA4BB0"/>
    <w:rsid w:val="00AA4C3F"/>
    <w:rsid w:val="00AA4CA3"/>
    <w:rsid w:val="00AA4CCB"/>
    <w:rsid w:val="00AA4EB7"/>
    <w:rsid w:val="00AA506D"/>
    <w:rsid w:val="00AA5FB1"/>
    <w:rsid w:val="00AA605B"/>
    <w:rsid w:val="00AA65A6"/>
    <w:rsid w:val="00AA6A1E"/>
    <w:rsid w:val="00AA6D9F"/>
    <w:rsid w:val="00AA6DDB"/>
    <w:rsid w:val="00AA6DEB"/>
    <w:rsid w:val="00AA7747"/>
    <w:rsid w:val="00AA7761"/>
    <w:rsid w:val="00AA7CF0"/>
    <w:rsid w:val="00AA7D96"/>
    <w:rsid w:val="00AB0105"/>
    <w:rsid w:val="00AB0468"/>
    <w:rsid w:val="00AB060E"/>
    <w:rsid w:val="00AB0A5A"/>
    <w:rsid w:val="00AB0DE3"/>
    <w:rsid w:val="00AB1718"/>
    <w:rsid w:val="00AB18CE"/>
    <w:rsid w:val="00AB1BE9"/>
    <w:rsid w:val="00AB2543"/>
    <w:rsid w:val="00AB2761"/>
    <w:rsid w:val="00AB2CC0"/>
    <w:rsid w:val="00AB36C1"/>
    <w:rsid w:val="00AB3767"/>
    <w:rsid w:val="00AB379C"/>
    <w:rsid w:val="00AB3842"/>
    <w:rsid w:val="00AB3EEA"/>
    <w:rsid w:val="00AB4379"/>
    <w:rsid w:val="00AB45D5"/>
    <w:rsid w:val="00AB47A7"/>
    <w:rsid w:val="00AB4821"/>
    <w:rsid w:val="00AB4853"/>
    <w:rsid w:val="00AB49C0"/>
    <w:rsid w:val="00AB55CF"/>
    <w:rsid w:val="00AB55D9"/>
    <w:rsid w:val="00AB5680"/>
    <w:rsid w:val="00AB56CF"/>
    <w:rsid w:val="00AB59F6"/>
    <w:rsid w:val="00AB5A33"/>
    <w:rsid w:val="00AB5BED"/>
    <w:rsid w:val="00AB637C"/>
    <w:rsid w:val="00AB63D4"/>
    <w:rsid w:val="00AB6424"/>
    <w:rsid w:val="00AB6467"/>
    <w:rsid w:val="00AB668B"/>
    <w:rsid w:val="00AB7024"/>
    <w:rsid w:val="00AB7277"/>
    <w:rsid w:val="00AB78F9"/>
    <w:rsid w:val="00AC001F"/>
    <w:rsid w:val="00AC04B0"/>
    <w:rsid w:val="00AC0522"/>
    <w:rsid w:val="00AC07FF"/>
    <w:rsid w:val="00AC0A42"/>
    <w:rsid w:val="00AC0DF9"/>
    <w:rsid w:val="00AC1880"/>
    <w:rsid w:val="00AC1AF4"/>
    <w:rsid w:val="00AC1B0C"/>
    <w:rsid w:val="00AC1D0A"/>
    <w:rsid w:val="00AC1F2A"/>
    <w:rsid w:val="00AC2426"/>
    <w:rsid w:val="00AC28C4"/>
    <w:rsid w:val="00AC2FEC"/>
    <w:rsid w:val="00AC31C2"/>
    <w:rsid w:val="00AC322F"/>
    <w:rsid w:val="00AC325D"/>
    <w:rsid w:val="00AC3576"/>
    <w:rsid w:val="00AC39F5"/>
    <w:rsid w:val="00AC3BA6"/>
    <w:rsid w:val="00AC3BF2"/>
    <w:rsid w:val="00AC3D99"/>
    <w:rsid w:val="00AC43FC"/>
    <w:rsid w:val="00AC4CB3"/>
    <w:rsid w:val="00AC53A6"/>
    <w:rsid w:val="00AC5477"/>
    <w:rsid w:val="00AC5683"/>
    <w:rsid w:val="00AC57A9"/>
    <w:rsid w:val="00AC6492"/>
    <w:rsid w:val="00AC68F4"/>
    <w:rsid w:val="00AC69BA"/>
    <w:rsid w:val="00AC69C6"/>
    <w:rsid w:val="00AC6B29"/>
    <w:rsid w:val="00AC6B5D"/>
    <w:rsid w:val="00AC7169"/>
    <w:rsid w:val="00AC72A2"/>
    <w:rsid w:val="00AC7C86"/>
    <w:rsid w:val="00AC7D6F"/>
    <w:rsid w:val="00AC7D80"/>
    <w:rsid w:val="00AC7D81"/>
    <w:rsid w:val="00AC7FC3"/>
    <w:rsid w:val="00AD020B"/>
    <w:rsid w:val="00AD0791"/>
    <w:rsid w:val="00AD08EF"/>
    <w:rsid w:val="00AD0D1A"/>
    <w:rsid w:val="00AD0E9F"/>
    <w:rsid w:val="00AD1046"/>
    <w:rsid w:val="00AD163F"/>
    <w:rsid w:val="00AD17B5"/>
    <w:rsid w:val="00AD1AE0"/>
    <w:rsid w:val="00AD1B5D"/>
    <w:rsid w:val="00AD1DAD"/>
    <w:rsid w:val="00AD1E38"/>
    <w:rsid w:val="00AD1F21"/>
    <w:rsid w:val="00AD20DA"/>
    <w:rsid w:val="00AD221F"/>
    <w:rsid w:val="00AD31BB"/>
    <w:rsid w:val="00AD38C8"/>
    <w:rsid w:val="00AD4019"/>
    <w:rsid w:val="00AD4169"/>
    <w:rsid w:val="00AD41E9"/>
    <w:rsid w:val="00AD4C6B"/>
    <w:rsid w:val="00AD5068"/>
    <w:rsid w:val="00AD5524"/>
    <w:rsid w:val="00AD5BDF"/>
    <w:rsid w:val="00AD627C"/>
    <w:rsid w:val="00AD6387"/>
    <w:rsid w:val="00AD66E0"/>
    <w:rsid w:val="00AD709A"/>
    <w:rsid w:val="00AD743F"/>
    <w:rsid w:val="00AD78AE"/>
    <w:rsid w:val="00AD7B06"/>
    <w:rsid w:val="00AD7CB0"/>
    <w:rsid w:val="00AE03ED"/>
    <w:rsid w:val="00AE0546"/>
    <w:rsid w:val="00AE0EE9"/>
    <w:rsid w:val="00AE14D7"/>
    <w:rsid w:val="00AE17FE"/>
    <w:rsid w:val="00AE18BF"/>
    <w:rsid w:val="00AE1DD3"/>
    <w:rsid w:val="00AE251F"/>
    <w:rsid w:val="00AE261A"/>
    <w:rsid w:val="00AE2E0F"/>
    <w:rsid w:val="00AE3421"/>
    <w:rsid w:val="00AE3936"/>
    <w:rsid w:val="00AE3A5F"/>
    <w:rsid w:val="00AE3C22"/>
    <w:rsid w:val="00AE43FA"/>
    <w:rsid w:val="00AE4411"/>
    <w:rsid w:val="00AE4421"/>
    <w:rsid w:val="00AE446F"/>
    <w:rsid w:val="00AE45AB"/>
    <w:rsid w:val="00AE46E1"/>
    <w:rsid w:val="00AE4893"/>
    <w:rsid w:val="00AE48A4"/>
    <w:rsid w:val="00AE4969"/>
    <w:rsid w:val="00AE4B48"/>
    <w:rsid w:val="00AE4E33"/>
    <w:rsid w:val="00AE52AF"/>
    <w:rsid w:val="00AE5467"/>
    <w:rsid w:val="00AE57B3"/>
    <w:rsid w:val="00AE5E4A"/>
    <w:rsid w:val="00AE5F4E"/>
    <w:rsid w:val="00AE5F70"/>
    <w:rsid w:val="00AE609B"/>
    <w:rsid w:val="00AE627B"/>
    <w:rsid w:val="00AE62C5"/>
    <w:rsid w:val="00AE6C97"/>
    <w:rsid w:val="00AE6EF5"/>
    <w:rsid w:val="00AE7513"/>
    <w:rsid w:val="00AE7A91"/>
    <w:rsid w:val="00AE7DC2"/>
    <w:rsid w:val="00AF01F2"/>
    <w:rsid w:val="00AF072F"/>
    <w:rsid w:val="00AF0809"/>
    <w:rsid w:val="00AF0B91"/>
    <w:rsid w:val="00AF0C1B"/>
    <w:rsid w:val="00AF0EB6"/>
    <w:rsid w:val="00AF1080"/>
    <w:rsid w:val="00AF14C1"/>
    <w:rsid w:val="00AF1C5B"/>
    <w:rsid w:val="00AF1F8B"/>
    <w:rsid w:val="00AF2074"/>
    <w:rsid w:val="00AF2586"/>
    <w:rsid w:val="00AF2EBE"/>
    <w:rsid w:val="00AF3A45"/>
    <w:rsid w:val="00AF3D36"/>
    <w:rsid w:val="00AF3E06"/>
    <w:rsid w:val="00AF4322"/>
    <w:rsid w:val="00AF443F"/>
    <w:rsid w:val="00AF4698"/>
    <w:rsid w:val="00AF4744"/>
    <w:rsid w:val="00AF4C98"/>
    <w:rsid w:val="00AF558A"/>
    <w:rsid w:val="00AF5632"/>
    <w:rsid w:val="00AF5880"/>
    <w:rsid w:val="00AF62A3"/>
    <w:rsid w:val="00AF67F3"/>
    <w:rsid w:val="00AF695A"/>
    <w:rsid w:val="00AF6CBB"/>
    <w:rsid w:val="00AF6E70"/>
    <w:rsid w:val="00AF6EB3"/>
    <w:rsid w:val="00AF705E"/>
    <w:rsid w:val="00AF7A44"/>
    <w:rsid w:val="00AF7A79"/>
    <w:rsid w:val="00AF7A84"/>
    <w:rsid w:val="00AF7DBC"/>
    <w:rsid w:val="00AF7F1C"/>
    <w:rsid w:val="00AF7FAD"/>
    <w:rsid w:val="00B000E0"/>
    <w:rsid w:val="00B000F0"/>
    <w:rsid w:val="00B004BB"/>
    <w:rsid w:val="00B005AD"/>
    <w:rsid w:val="00B00850"/>
    <w:rsid w:val="00B00A99"/>
    <w:rsid w:val="00B00AFB"/>
    <w:rsid w:val="00B01180"/>
    <w:rsid w:val="00B012CA"/>
    <w:rsid w:val="00B0164A"/>
    <w:rsid w:val="00B01D68"/>
    <w:rsid w:val="00B01E02"/>
    <w:rsid w:val="00B01F61"/>
    <w:rsid w:val="00B023E3"/>
    <w:rsid w:val="00B0257F"/>
    <w:rsid w:val="00B02851"/>
    <w:rsid w:val="00B02CC8"/>
    <w:rsid w:val="00B02FE0"/>
    <w:rsid w:val="00B03448"/>
    <w:rsid w:val="00B03A6A"/>
    <w:rsid w:val="00B03AE2"/>
    <w:rsid w:val="00B03F22"/>
    <w:rsid w:val="00B0436D"/>
    <w:rsid w:val="00B047EF"/>
    <w:rsid w:val="00B04A5D"/>
    <w:rsid w:val="00B057F7"/>
    <w:rsid w:val="00B05B5E"/>
    <w:rsid w:val="00B05CAD"/>
    <w:rsid w:val="00B05CD8"/>
    <w:rsid w:val="00B05D8C"/>
    <w:rsid w:val="00B06024"/>
    <w:rsid w:val="00B06048"/>
    <w:rsid w:val="00B0615D"/>
    <w:rsid w:val="00B061AE"/>
    <w:rsid w:val="00B0637C"/>
    <w:rsid w:val="00B06A06"/>
    <w:rsid w:val="00B06C49"/>
    <w:rsid w:val="00B06CD6"/>
    <w:rsid w:val="00B06D4E"/>
    <w:rsid w:val="00B074A5"/>
    <w:rsid w:val="00B07598"/>
    <w:rsid w:val="00B07A30"/>
    <w:rsid w:val="00B07C58"/>
    <w:rsid w:val="00B109EA"/>
    <w:rsid w:val="00B10D08"/>
    <w:rsid w:val="00B10DB4"/>
    <w:rsid w:val="00B10EDC"/>
    <w:rsid w:val="00B10FE0"/>
    <w:rsid w:val="00B1117A"/>
    <w:rsid w:val="00B1170E"/>
    <w:rsid w:val="00B11C3E"/>
    <w:rsid w:val="00B11C70"/>
    <w:rsid w:val="00B11E50"/>
    <w:rsid w:val="00B130A3"/>
    <w:rsid w:val="00B130BE"/>
    <w:rsid w:val="00B1327B"/>
    <w:rsid w:val="00B1406D"/>
    <w:rsid w:val="00B143C0"/>
    <w:rsid w:val="00B147D7"/>
    <w:rsid w:val="00B150B2"/>
    <w:rsid w:val="00B152C9"/>
    <w:rsid w:val="00B154CB"/>
    <w:rsid w:val="00B1555C"/>
    <w:rsid w:val="00B155EB"/>
    <w:rsid w:val="00B15899"/>
    <w:rsid w:val="00B1595B"/>
    <w:rsid w:val="00B163DA"/>
    <w:rsid w:val="00B1651C"/>
    <w:rsid w:val="00B165E4"/>
    <w:rsid w:val="00B16800"/>
    <w:rsid w:val="00B16898"/>
    <w:rsid w:val="00B16B39"/>
    <w:rsid w:val="00B16DD8"/>
    <w:rsid w:val="00B176B1"/>
    <w:rsid w:val="00B1778D"/>
    <w:rsid w:val="00B17A82"/>
    <w:rsid w:val="00B17F91"/>
    <w:rsid w:val="00B204EB"/>
    <w:rsid w:val="00B207C9"/>
    <w:rsid w:val="00B214E7"/>
    <w:rsid w:val="00B214EA"/>
    <w:rsid w:val="00B21A7D"/>
    <w:rsid w:val="00B21D8D"/>
    <w:rsid w:val="00B21F34"/>
    <w:rsid w:val="00B225F0"/>
    <w:rsid w:val="00B227A2"/>
    <w:rsid w:val="00B229B0"/>
    <w:rsid w:val="00B229D4"/>
    <w:rsid w:val="00B230E3"/>
    <w:rsid w:val="00B2405D"/>
    <w:rsid w:val="00B240AC"/>
    <w:rsid w:val="00B24A58"/>
    <w:rsid w:val="00B24F00"/>
    <w:rsid w:val="00B2528C"/>
    <w:rsid w:val="00B2538A"/>
    <w:rsid w:val="00B2546C"/>
    <w:rsid w:val="00B255AA"/>
    <w:rsid w:val="00B25A1E"/>
    <w:rsid w:val="00B26199"/>
    <w:rsid w:val="00B262F1"/>
    <w:rsid w:val="00B26B1F"/>
    <w:rsid w:val="00B272D0"/>
    <w:rsid w:val="00B27302"/>
    <w:rsid w:val="00B27348"/>
    <w:rsid w:val="00B27C4B"/>
    <w:rsid w:val="00B27E49"/>
    <w:rsid w:val="00B30091"/>
    <w:rsid w:val="00B31225"/>
    <w:rsid w:val="00B31251"/>
    <w:rsid w:val="00B315C2"/>
    <w:rsid w:val="00B31956"/>
    <w:rsid w:val="00B31FCA"/>
    <w:rsid w:val="00B321D6"/>
    <w:rsid w:val="00B326AF"/>
    <w:rsid w:val="00B331B5"/>
    <w:rsid w:val="00B339E0"/>
    <w:rsid w:val="00B3429B"/>
    <w:rsid w:val="00B348B6"/>
    <w:rsid w:val="00B348CB"/>
    <w:rsid w:val="00B34A61"/>
    <w:rsid w:val="00B34CBA"/>
    <w:rsid w:val="00B35209"/>
    <w:rsid w:val="00B356AB"/>
    <w:rsid w:val="00B36415"/>
    <w:rsid w:val="00B36652"/>
    <w:rsid w:val="00B3699A"/>
    <w:rsid w:val="00B36D58"/>
    <w:rsid w:val="00B37100"/>
    <w:rsid w:val="00B37917"/>
    <w:rsid w:val="00B4000F"/>
    <w:rsid w:val="00B40405"/>
    <w:rsid w:val="00B40E65"/>
    <w:rsid w:val="00B41952"/>
    <w:rsid w:val="00B41C69"/>
    <w:rsid w:val="00B41ED5"/>
    <w:rsid w:val="00B42028"/>
    <w:rsid w:val="00B42055"/>
    <w:rsid w:val="00B42343"/>
    <w:rsid w:val="00B42393"/>
    <w:rsid w:val="00B42A97"/>
    <w:rsid w:val="00B42BBC"/>
    <w:rsid w:val="00B42BC1"/>
    <w:rsid w:val="00B43158"/>
    <w:rsid w:val="00B43CB5"/>
    <w:rsid w:val="00B43CCF"/>
    <w:rsid w:val="00B43FC7"/>
    <w:rsid w:val="00B440A3"/>
    <w:rsid w:val="00B443BC"/>
    <w:rsid w:val="00B44F14"/>
    <w:rsid w:val="00B45C47"/>
    <w:rsid w:val="00B462A2"/>
    <w:rsid w:val="00B46460"/>
    <w:rsid w:val="00B4655A"/>
    <w:rsid w:val="00B466AE"/>
    <w:rsid w:val="00B46823"/>
    <w:rsid w:val="00B46909"/>
    <w:rsid w:val="00B4707E"/>
    <w:rsid w:val="00B473E2"/>
    <w:rsid w:val="00B47469"/>
    <w:rsid w:val="00B47589"/>
    <w:rsid w:val="00B47763"/>
    <w:rsid w:val="00B479DC"/>
    <w:rsid w:val="00B47A6D"/>
    <w:rsid w:val="00B47AC9"/>
    <w:rsid w:val="00B47D25"/>
    <w:rsid w:val="00B47D7D"/>
    <w:rsid w:val="00B508FE"/>
    <w:rsid w:val="00B50EE7"/>
    <w:rsid w:val="00B51063"/>
    <w:rsid w:val="00B51406"/>
    <w:rsid w:val="00B5162B"/>
    <w:rsid w:val="00B524F7"/>
    <w:rsid w:val="00B52A12"/>
    <w:rsid w:val="00B52C41"/>
    <w:rsid w:val="00B52CBF"/>
    <w:rsid w:val="00B532A6"/>
    <w:rsid w:val="00B53DF9"/>
    <w:rsid w:val="00B53F21"/>
    <w:rsid w:val="00B543CE"/>
    <w:rsid w:val="00B54C96"/>
    <w:rsid w:val="00B552F7"/>
    <w:rsid w:val="00B55F1F"/>
    <w:rsid w:val="00B56971"/>
    <w:rsid w:val="00B57071"/>
    <w:rsid w:val="00B57285"/>
    <w:rsid w:val="00B5735D"/>
    <w:rsid w:val="00B5739D"/>
    <w:rsid w:val="00B57999"/>
    <w:rsid w:val="00B60539"/>
    <w:rsid w:val="00B6076F"/>
    <w:rsid w:val="00B611DB"/>
    <w:rsid w:val="00B61829"/>
    <w:rsid w:val="00B6196F"/>
    <w:rsid w:val="00B61D66"/>
    <w:rsid w:val="00B61FBE"/>
    <w:rsid w:val="00B62383"/>
    <w:rsid w:val="00B6275D"/>
    <w:rsid w:val="00B63104"/>
    <w:rsid w:val="00B63202"/>
    <w:rsid w:val="00B63B14"/>
    <w:rsid w:val="00B63DAD"/>
    <w:rsid w:val="00B63E49"/>
    <w:rsid w:val="00B63E4C"/>
    <w:rsid w:val="00B64124"/>
    <w:rsid w:val="00B642B9"/>
    <w:rsid w:val="00B65187"/>
    <w:rsid w:val="00B6596B"/>
    <w:rsid w:val="00B666EC"/>
    <w:rsid w:val="00B668B9"/>
    <w:rsid w:val="00B672D7"/>
    <w:rsid w:val="00B674E1"/>
    <w:rsid w:val="00B70136"/>
    <w:rsid w:val="00B7064F"/>
    <w:rsid w:val="00B70B80"/>
    <w:rsid w:val="00B70E99"/>
    <w:rsid w:val="00B7123B"/>
    <w:rsid w:val="00B714A6"/>
    <w:rsid w:val="00B71642"/>
    <w:rsid w:val="00B71915"/>
    <w:rsid w:val="00B71A2B"/>
    <w:rsid w:val="00B72D28"/>
    <w:rsid w:val="00B73380"/>
    <w:rsid w:val="00B733FD"/>
    <w:rsid w:val="00B7376D"/>
    <w:rsid w:val="00B738CC"/>
    <w:rsid w:val="00B74386"/>
    <w:rsid w:val="00B74452"/>
    <w:rsid w:val="00B746F3"/>
    <w:rsid w:val="00B74998"/>
    <w:rsid w:val="00B758B6"/>
    <w:rsid w:val="00B75948"/>
    <w:rsid w:val="00B75974"/>
    <w:rsid w:val="00B763F9"/>
    <w:rsid w:val="00B76BE3"/>
    <w:rsid w:val="00B76C38"/>
    <w:rsid w:val="00B76D09"/>
    <w:rsid w:val="00B77129"/>
    <w:rsid w:val="00B776A8"/>
    <w:rsid w:val="00B80851"/>
    <w:rsid w:val="00B80CED"/>
    <w:rsid w:val="00B81130"/>
    <w:rsid w:val="00B811A6"/>
    <w:rsid w:val="00B811F8"/>
    <w:rsid w:val="00B81593"/>
    <w:rsid w:val="00B816DA"/>
    <w:rsid w:val="00B81A19"/>
    <w:rsid w:val="00B81FCC"/>
    <w:rsid w:val="00B823FD"/>
    <w:rsid w:val="00B82478"/>
    <w:rsid w:val="00B8281E"/>
    <w:rsid w:val="00B82F38"/>
    <w:rsid w:val="00B83431"/>
    <w:rsid w:val="00B83523"/>
    <w:rsid w:val="00B837F1"/>
    <w:rsid w:val="00B83894"/>
    <w:rsid w:val="00B8399C"/>
    <w:rsid w:val="00B83B2F"/>
    <w:rsid w:val="00B83D57"/>
    <w:rsid w:val="00B83E64"/>
    <w:rsid w:val="00B8402F"/>
    <w:rsid w:val="00B840C2"/>
    <w:rsid w:val="00B84835"/>
    <w:rsid w:val="00B848D7"/>
    <w:rsid w:val="00B84946"/>
    <w:rsid w:val="00B849AF"/>
    <w:rsid w:val="00B84A51"/>
    <w:rsid w:val="00B85D12"/>
    <w:rsid w:val="00B85E78"/>
    <w:rsid w:val="00B8652F"/>
    <w:rsid w:val="00B86837"/>
    <w:rsid w:val="00B86CC0"/>
    <w:rsid w:val="00B86DB3"/>
    <w:rsid w:val="00B8718F"/>
    <w:rsid w:val="00B87E47"/>
    <w:rsid w:val="00B900CC"/>
    <w:rsid w:val="00B9010B"/>
    <w:rsid w:val="00B90308"/>
    <w:rsid w:val="00B904FC"/>
    <w:rsid w:val="00B90EAB"/>
    <w:rsid w:val="00B91009"/>
    <w:rsid w:val="00B9162B"/>
    <w:rsid w:val="00B91779"/>
    <w:rsid w:val="00B91A07"/>
    <w:rsid w:val="00B9213B"/>
    <w:rsid w:val="00B9233D"/>
    <w:rsid w:val="00B92466"/>
    <w:rsid w:val="00B9289F"/>
    <w:rsid w:val="00B92E14"/>
    <w:rsid w:val="00B92E8E"/>
    <w:rsid w:val="00B93479"/>
    <w:rsid w:val="00B93877"/>
    <w:rsid w:val="00B938B2"/>
    <w:rsid w:val="00B9391F"/>
    <w:rsid w:val="00B93B1F"/>
    <w:rsid w:val="00B93EB5"/>
    <w:rsid w:val="00B94033"/>
    <w:rsid w:val="00B9413B"/>
    <w:rsid w:val="00B94158"/>
    <w:rsid w:val="00B94338"/>
    <w:rsid w:val="00B9435D"/>
    <w:rsid w:val="00B94A57"/>
    <w:rsid w:val="00B94B34"/>
    <w:rsid w:val="00B94D64"/>
    <w:rsid w:val="00B94F30"/>
    <w:rsid w:val="00B955A1"/>
    <w:rsid w:val="00B95E3F"/>
    <w:rsid w:val="00B95E5F"/>
    <w:rsid w:val="00B960DF"/>
    <w:rsid w:val="00B9635A"/>
    <w:rsid w:val="00B967D1"/>
    <w:rsid w:val="00B9695E"/>
    <w:rsid w:val="00B969D3"/>
    <w:rsid w:val="00B97060"/>
    <w:rsid w:val="00B971C2"/>
    <w:rsid w:val="00B97321"/>
    <w:rsid w:val="00B9736E"/>
    <w:rsid w:val="00B97416"/>
    <w:rsid w:val="00B97A73"/>
    <w:rsid w:val="00B97AA2"/>
    <w:rsid w:val="00B97B43"/>
    <w:rsid w:val="00B97B8F"/>
    <w:rsid w:val="00B97D41"/>
    <w:rsid w:val="00BA006D"/>
    <w:rsid w:val="00BA02A2"/>
    <w:rsid w:val="00BA0E90"/>
    <w:rsid w:val="00BA0ED7"/>
    <w:rsid w:val="00BA0F8B"/>
    <w:rsid w:val="00BA10EF"/>
    <w:rsid w:val="00BA15AC"/>
    <w:rsid w:val="00BA1837"/>
    <w:rsid w:val="00BA190F"/>
    <w:rsid w:val="00BA1A4A"/>
    <w:rsid w:val="00BA1A53"/>
    <w:rsid w:val="00BA2007"/>
    <w:rsid w:val="00BA2490"/>
    <w:rsid w:val="00BA27AF"/>
    <w:rsid w:val="00BA361E"/>
    <w:rsid w:val="00BA387A"/>
    <w:rsid w:val="00BA38E7"/>
    <w:rsid w:val="00BA3AF3"/>
    <w:rsid w:val="00BA3F34"/>
    <w:rsid w:val="00BA3F64"/>
    <w:rsid w:val="00BA507E"/>
    <w:rsid w:val="00BA5162"/>
    <w:rsid w:val="00BA5C39"/>
    <w:rsid w:val="00BA5D49"/>
    <w:rsid w:val="00BA5F8D"/>
    <w:rsid w:val="00BA6234"/>
    <w:rsid w:val="00BA69DC"/>
    <w:rsid w:val="00BA6ADB"/>
    <w:rsid w:val="00BA6C37"/>
    <w:rsid w:val="00BA6E38"/>
    <w:rsid w:val="00BA76D4"/>
    <w:rsid w:val="00BA77A4"/>
    <w:rsid w:val="00BA7811"/>
    <w:rsid w:val="00BA7B9D"/>
    <w:rsid w:val="00BA7C40"/>
    <w:rsid w:val="00BA7D5A"/>
    <w:rsid w:val="00BB07C7"/>
    <w:rsid w:val="00BB0B7D"/>
    <w:rsid w:val="00BB0CC5"/>
    <w:rsid w:val="00BB0ECB"/>
    <w:rsid w:val="00BB1240"/>
    <w:rsid w:val="00BB129C"/>
    <w:rsid w:val="00BB1570"/>
    <w:rsid w:val="00BB17A7"/>
    <w:rsid w:val="00BB1868"/>
    <w:rsid w:val="00BB19AF"/>
    <w:rsid w:val="00BB1A1B"/>
    <w:rsid w:val="00BB1C17"/>
    <w:rsid w:val="00BB2055"/>
    <w:rsid w:val="00BB2339"/>
    <w:rsid w:val="00BB23BC"/>
    <w:rsid w:val="00BB25F4"/>
    <w:rsid w:val="00BB2721"/>
    <w:rsid w:val="00BB2FAA"/>
    <w:rsid w:val="00BB2FC3"/>
    <w:rsid w:val="00BB35F0"/>
    <w:rsid w:val="00BB388D"/>
    <w:rsid w:val="00BB3CCA"/>
    <w:rsid w:val="00BB3E2B"/>
    <w:rsid w:val="00BB3EAE"/>
    <w:rsid w:val="00BB401B"/>
    <w:rsid w:val="00BB402E"/>
    <w:rsid w:val="00BB4030"/>
    <w:rsid w:val="00BB47CE"/>
    <w:rsid w:val="00BB4967"/>
    <w:rsid w:val="00BB4B1B"/>
    <w:rsid w:val="00BB500B"/>
    <w:rsid w:val="00BB5429"/>
    <w:rsid w:val="00BB5BA0"/>
    <w:rsid w:val="00BB5C6C"/>
    <w:rsid w:val="00BB5C7C"/>
    <w:rsid w:val="00BB5EB0"/>
    <w:rsid w:val="00BB5F07"/>
    <w:rsid w:val="00BB690E"/>
    <w:rsid w:val="00BB6BFE"/>
    <w:rsid w:val="00BB6D39"/>
    <w:rsid w:val="00BB6E99"/>
    <w:rsid w:val="00BB7219"/>
    <w:rsid w:val="00BB7377"/>
    <w:rsid w:val="00BB7D2B"/>
    <w:rsid w:val="00BB7F18"/>
    <w:rsid w:val="00BC025A"/>
    <w:rsid w:val="00BC02A4"/>
    <w:rsid w:val="00BC0450"/>
    <w:rsid w:val="00BC05A4"/>
    <w:rsid w:val="00BC07E6"/>
    <w:rsid w:val="00BC0A1F"/>
    <w:rsid w:val="00BC0B81"/>
    <w:rsid w:val="00BC1D34"/>
    <w:rsid w:val="00BC2323"/>
    <w:rsid w:val="00BC2688"/>
    <w:rsid w:val="00BC2D84"/>
    <w:rsid w:val="00BC2E8C"/>
    <w:rsid w:val="00BC320E"/>
    <w:rsid w:val="00BC3389"/>
    <w:rsid w:val="00BC3553"/>
    <w:rsid w:val="00BC35FD"/>
    <w:rsid w:val="00BC3A3C"/>
    <w:rsid w:val="00BC3AB9"/>
    <w:rsid w:val="00BC3C0E"/>
    <w:rsid w:val="00BC4047"/>
    <w:rsid w:val="00BC41E3"/>
    <w:rsid w:val="00BC4374"/>
    <w:rsid w:val="00BC44B3"/>
    <w:rsid w:val="00BC4902"/>
    <w:rsid w:val="00BC49B9"/>
    <w:rsid w:val="00BC4AB4"/>
    <w:rsid w:val="00BC5161"/>
    <w:rsid w:val="00BC536F"/>
    <w:rsid w:val="00BC6430"/>
    <w:rsid w:val="00BC644E"/>
    <w:rsid w:val="00BC67CE"/>
    <w:rsid w:val="00BC686E"/>
    <w:rsid w:val="00BC6AF4"/>
    <w:rsid w:val="00BC6B43"/>
    <w:rsid w:val="00BC6D08"/>
    <w:rsid w:val="00BC6D39"/>
    <w:rsid w:val="00BC765F"/>
    <w:rsid w:val="00BC78A1"/>
    <w:rsid w:val="00BC7E01"/>
    <w:rsid w:val="00BD0067"/>
    <w:rsid w:val="00BD0AA9"/>
    <w:rsid w:val="00BD171F"/>
    <w:rsid w:val="00BD1799"/>
    <w:rsid w:val="00BD17B6"/>
    <w:rsid w:val="00BD1852"/>
    <w:rsid w:val="00BD2BAB"/>
    <w:rsid w:val="00BD2E46"/>
    <w:rsid w:val="00BD307D"/>
    <w:rsid w:val="00BD3386"/>
    <w:rsid w:val="00BD369E"/>
    <w:rsid w:val="00BD3A28"/>
    <w:rsid w:val="00BD40EF"/>
    <w:rsid w:val="00BD511E"/>
    <w:rsid w:val="00BD514E"/>
    <w:rsid w:val="00BD5206"/>
    <w:rsid w:val="00BD53E4"/>
    <w:rsid w:val="00BD5774"/>
    <w:rsid w:val="00BD5D93"/>
    <w:rsid w:val="00BD6324"/>
    <w:rsid w:val="00BD63F5"/>
    <w:rsid w:val="00BD685E"/>
    <w:rsid w:val="00BD6E72"/>
    <w:rsid w:val="00BD73F1"/>
    <w:rsid w:val="00BD7A6B"/>
    <w:rsid w:val="00BD7C31"/>
    <w:rsid w:val="00BD7E93"/>
    <w:rsid w:val="00BE0153"/>
    <w:rsid w:val="00BE02E7"/>
    <w:rsid w:val="00BE0772"/>
    <w:rsid w:val="00BE0907"/>
    <w:rsid w:val="00BE159D"/>
    <w:rsid w:val="00BE177C"/>
    <w:rsid w:val="00BE1A6C"/>
    <w:rsid w:val="00BE1F31"/>
    <w:rsid w:val="00BE215A"/>
    <w:rsid w:val="00BE27C1"/>
    <w:rsid w:val="00BE27E6"/>
    <w:rsid w:val="00BE27ED"/>
    <w:rsid w:val="00BE2CA9"/>
    <w:rsid w:val="00BE2F56"/>
    <w:rsid w:val="00BE36DA"/>
    <w:rsid w:val="00BE3E26"/>
    <w:rsid w:val="00BE46D8"/>
    <w:rsid w:val="00BE4EE9"/>
    <w:rsid w:val="00BE4F40"/>
    <w:rsid w:val="00BE5300"/>
    <w:rsid w:val="00BE53C9"/>
    <w:rsid w:val="00BE549E"/>
    <w:rsid w:val="00BE58A5"/>
    <w:rsid w:val="00BE6B24"/>
    <w:rsid w:val="00BE776B"/>
    <w:rsid w:val="00BE79AF"/>
    <w:rsid w:val="00BE7ABD"/>
    <w:rsid w:val="00BE7E1F"/>
    <w:rsid w:val="00BE7F26"/>
    <w:rsid w:val="00BF027A"/>
    <w:rsid w:val="00BF051B"/>
    <w:rsid w:val="00BF09A0"/>
    <w:rsid w:val="00BF0B9A"/>
    <w:rsid w:val="00BF0D63"/>
    <w:rsid w:val="00BF0D8A"/>
    <w:rsid w:val="00BF1888"/>
    <w:rsid w:val="00BF25F5"/>
    <w:rsid w:val="00BF2990"/>
    <w:rsid w:val="00BF2B88"/>
    <w:rsid w:val="00BF2C05"/>
    <w:rsid w:val="00BF2F74"/>
    <w:rsid w:val="00BF2F95"/>
    <w:rsid w:val="00BF3246"/>
    <w:rsid w:val="00BF32E0"/>
    <w:rsid w:val="00BF338A"/>
    <w:rsid w:val="00BF342D"/>
    <w:rsid w:val="00BF35C9"/>
    <w:rsid w:val="00BF361A"/>
    <w:rsid w:val="00BF3635"/>
    <w:rsid w:val="00BF37D3"/>
    <w:rsid w:val="00BF383E"/>
    <w:rsid w:val="00BF402A"/>
    <w:rsid w:val="00BF42AC"/>
    <w:rsid w:val="00BF4429"/>
    <w:rsid w:val="00BF46C7"/>
    <w:rsid w:val="00BF49F2"/>
    <w:rsid w:val="00BF4D8E"/>
    <w:rsid w:val="00BF4F1E"/>
    <w:rsid w:val="00BF5666"/>
    <w:rsid w:val="00BF5711"/>
    <w:rsid w:val="00BF5BB0"/>
    <w:rsid w:val="00BF5EF4"/>
    <w:rsid w:val="00BF6131"/>
    <w:rsid w:val="00BF66E4"/>
    <w:rsid w:val="00BF680A"/>
    <w:rsid w:val="00BF6976"/>
    <w:rsid w:val="00BF69DA"/>
    <w:rsid w:val="00BF6C0C"/>
    <w:rsid w:val="00BF720C"/>
    <w:rsid w:val="00BF723F"/>
    <w:rsid w:val="00BF7947"/>
    <w:rsid w:val="00BF79E7"/>
    <w:rsid w:val="00BF7EFD"/>
    <w:rsid w:val="00C009D8"/>
    <w:rsid w:val="00C00D47"/>
    <w:rsid w:val="00C0109C"/>
    <w:rsid w:val="00C01387"/>
    <w:rsid w:val="00C01667"/>
    <w:rsid w:val="00C0196D"/>
    <w:rsid w:val="00C01A95"/>
    <w:rsid w:val="00C02500"/>
    <w:rsid w:val="00C02B3A"/>
    <w:rsid w:val="00C0300F"/>
    <w:rsid w:val="00C030A6"/>
    <w:rsid w:val="00C03533"/>
    <w:rsid w:val="00C0399C"/>
    <w:rsid w:val="00C03F32"/>
    <w:rsid w:val="00C04084"/>
    <w:rsid w:val="00C043A9"/>
    <w:rsid w:val="00C0493B"/>
    <w:rsid w:val="00C04BF1"/>
    <w:rsid w:val="00C04C4D"/>
    <w:rsid w:val="00C04E24"/>
    <w:rsid w:val="00C04F59"/>
    <w:rsid w:val="00C05718"/>
    <w:rsid w:val="00C058C2"/>
    <w:rsid w:val="00C05BCB"/>
    <w:rsid w:val="00C05CEA"/>
    <w:rsid w:val="00C05D8B"/>
    <w:rsid w:val="00C05F32"/>
    <w:rsid w:val="00C05F65"/>
    <w:rsid w:val="00C05FC7"/>
    <w:rsid w:val="00C063EB"/>
    <w:rsid w:val="00C06514"/>
    <w:rsid w:val="00C065BC"/>
    <w:rsid w:val="00C0663B"/>
    <w:rsid w:val="00C06822"/>
    <w:rsid w:val="00C069AC"/>
    <w:rsid w:val="00C070D4"/>
    <w:rsid w:val="00C07508"/>
    <w:rsid w:val="00C076F8"/>
    <w:rsid w:val="00C07958"/>
    <w:rsid w:val="00C07BB0"/>
    <w:rsid w:val="00C101D7"/>
    <w:rsid w:val="00C10281"/>
    <w:rsid w:val="00C106F4"/>
    <w:rsid w:val="00C10AB9"/>
    <w:rsid w:val="00C10D40"/>
    <w:rsid w:val="00C10D65"/>
    <w:rsid w:val="00C11328"/>
    <w:rsid w:val="00C113E8"/>
    <w:rsid w:val="00C11566"/>
    <w:rsid w:val="00C1165E"/>
    <w:rsid w:val="00C119B6"/>
    <w:rsid w:val="00C119EF"/>
    <w:rsid w:val="00C11C15"/>
    <w:rsid w:val="00C11C37"/>
    <w:rsid w:val="00C11E78"/>
    <w:rsid w:val="00C12922"/>
    <w:rsid w:val="00C12968"/>
    <w:rsid w:val="00C13118"/>
    <w:rsid w:val="00C1395A"/>
    <w:rsid w:val="00C139B0"/>
    <w:rsid w:val="00C13BBA"/>
    <w:rsid w:val="00C13BC5"/>
    <w:rsid w:val="00C142A5"/>
    <w:rsid w:val="00C14680"/>
    <w:rsid w:val="00C150DB"/>
    <w:rsid w:val="00C152AB"/>
    <w:rsid w:val="00C153F2"/>
    <w:rsid w:val="00C1541B"/>
    <w:rsid w:val="00C1542B"/>
    <w:rsid w:val="00C15C97"/>
    <w:rsid w:val="00C15FD2"/>
    <w:rsid w:val="00C161E9"/>
    <w:rsid w:val="00C16535"/>
    <w:rsid w:val="00C165C7"/>
    <w:rsid w:val="00C16A17"/>
    <w:rsid w:val="00C170BC"/>
    <w:rsid w:val="00C171E1"/>
    <w:rsid w:val="00C172F1"/>
    <w:rsid w:val="00C20B7D"/>
    <w:rsid w:val="00C20F35"/>
    <w:rsid w:val="00C21734"/>
    <w:rsid w:val="00C21746"/>
    <w:rsid w:val="00C21806"/>
    <w:rsid w:val="00C21825"/>
    <w:rsid w:val="00C21903"/>
    <w:rsid w:val="00C21949"/>
    <w:rsid w:val="00C21EC9"/>
    <w:rsid w:val="00C2277E"/>
    <w:rsid w:val="00C2288D"/>
    <w:rsid w:val="00C228BC"/>
    <w:rsid w:val="00C22A9D"/>
    <w:rsid w:val="00C22F25"/>
    <w:rsid w:val="00C23160"/>
    <w:rsid w:val="00C23609"/>
    <w:rsid w:val="00C23CC4"/>
    <w:rsid w:val="00C23EFB"/>
    <w:rsid w:val="00C241DA"/>
    <w:rsid w:val="00C2445C"/>
    <w:rsid w:val="00C24CBC"/>
    <w:rsid w:val="00C24CF9"/>
    <w:rsid w:val="00C25653"/>
    <w:rsid w:val="00C25785"/>
    <w:rsid w:val="00C25823"/>
    <w:rsid w:val="00C25A5A"/>
    <w:rsid w:val="00C25BAF"/>
    <w:rsid w:val="00C25E77"/>
    <w:rsid w:val="00C260BB"/>
    <w:rsid w:val="00C263CF"/>
    <w:rsid w:val="00C26799"/>
    <w:rsid w:val="00C27300"/>
    <w:rsid w:val="00C2737B"/>
    <w:rsid w:val="00C273ED"/>
    <w:rsid w:val="00C27527"/>
    <w:rsid w:val="00C27852"/>
    <w:rsid w:val="00C279BA"/>
    <w:rsid w:val="00C27CB9"/>
    <w:rsid w:val="00C27D97"/>
    <w:rsid w:val="00C3077C"/>
    <w:rsid w:val="00C30B17"/>
    <w:rsid w:val="00C30CB9"/>
    <w:rsid w:val="00C31734"/>
    <w:rsid w:val="00C31F71"/>
    <w:rsid w:val="00C320D2"/>
    <w:rsid w:val="00C32259"/>
    <w:rsid w:val="00C3262C"/>
    <w:rsid w:val="00C32796"/>
    <w:rsid w:val="00C32872"/>
    <w:rsid w:val="00C32A75"/>
    <w:rsid w:val="00C335B9"/>
    <w:rsid w:val="00C338F4"/>
    <w:rsid w:val="00C33996"/>
    <w:rsid w:val="00C33B1B"/>
    <w:rsid w:val="00C33DAF"/>
    <w:rsid w:val="00C33F75"/>
    <w:rsid w:val="00C340F5"/>
    <w:rsid w:val="00C3429B"/>
    <w:rsid w:val="00C348F3"/>
    <w:rsid w:val="00C354F2"/>
    <w:rsid w:val="00C358B0"/>
    <w:rsid w:val="00C35E1B"/>
    <w:rsid w:val="00C36305"/>
    <w:rsid w:val="00C36DC0"/>
    <w:rsid w:val="00C37718"/>
    <w:rsid w:val="00C37792"/>
    <w:rsid w:val="00C378FC"/>
    <w:rsid w:val="00C403F7"/>
    <w:rsid w:val="00C40440"/>
    <w:rsid w:val="00C40D2D"/>
    <w:rsid w:val="00C40D7E"/>
    <w:rsid w:val="00C40EA2"/>
    <w:rsid w:val="00C4122C"/>
    <w:rsid w:val="00C419EB"/>
    <w:rsid w:val="00C41A61"/>
    <w:rsid w:val="00C420BD"/>
    <w:rsid w:val="00C42151"/>
    <w:rsid w:val="00C42A76"/>
    <w:rsid w:val="00C42BED"/>
    <w:rsid w:val="00C42D92"/>
    <w:rsid w:val="00C42FA0"/>
    <w:rsid w:val="00C43107"/>
    <w:rsid w:val="00C43751"/>
    <w:rsid w:val="00C438D1"/>
    <w:rsid w:val="00C4396E"/>
    <w:rsid w:val="00C43B1F"/>
    <w:rsid w:val="00C43B45"/>
    <w:rsid w:val="00C43BF1"/>
    <w:rsid w:val="00C43D30"/>
    <w:rsid w:val="00C4432B"/>
    <w:rsid w:val="00C44438"/>
    <w:rsid w:val="00C44A83"/>
    <w:rsid w:val="00C451B5"/>
    <w:rsid w:val="00C45B9C"/>
    <w:rsid w:val="00C45D60"/>
    <w:rsid w:val="00C45F83"/>
    <w:rsid w:val="00C46186"/>
    <w:rsid w:val="00C46448"/>
    <w:rsid w:val="00C467B0"/>
    <w:rsid w:val="00C46949"/>
    <w:rsid w:val="00C46E14"/>
    <w:rsid w:val="00C46EF5"/>
    <w:rsid w:val="00C46F0D"/>
    <w:rsid w:val="00C46FBB"/>
    <w:rsid w:val="00C46FFD"/>
    <w:rsid w:val="00C47031"/>
    <w:rsid w:val="00C4713A"/>
    <w:rsid w:val="00C472D5"/>
    <w:rsid w:val="00C473A4"/>
    <w:rsid w:val="00C4781B"/>
    <w:rsid w:val="00C47C63"/>
    <w:rsid w:val="00C5011C"/>
    <w:rsid w:val="00C503DD"/>
    <w:rsid w:val="00C5040E"/>
    <w:rsid w:val="00C50418"/>
    <w:rsid w:val="00C5083A"/>
    <w:rsid w:val="00C50DDF"/>
    <w:rsid w:val="00C50F2A"/>
    <w:rsid w:val="00C512FE"/>
    <w:rsid w:val="00C51405"/>
    <w:rsid w:val="00C5196F"/>
    <w:rsid w:val="00C51C4F"/>
    <w:rsid w:val="00C51E04"/>
    <w:rsid w:val="00C51F7F"/>
    <w:rsid w:val="00C52278"/>
    <w:rsid w:val="00C52393"/>
    <w:rsid w:val="00C527F0"/>
    <w:rsid w:val="00C52A47"/>
    <w:rsid w:val="00C52EB9"/>
    <w:rsid w:val="00C52ED8"/>
    <w:rsid w:val="00C53295"/>
    <w:rsid w:val="00C53819"/>
    <w:rsid w:val="00C5399D"/>
    <w:rsid w:val="00C53DE8"/>
    <w:rsid w:val="00C54A43"/>
    <w:rsid w:val="00C54D79"/>
    <w:rsid w:val="00C5513D"/>
    <w:rsid w:val="00C55479"/>
    <w:rsid w:val="00C5549A"/>
    <w:rsid w:val="00C55AF6"/>
    <w:rsid w:val="00C55B64"/>
    <w:rsid w:val="00C55B9E"/>
    <w:rsid w:val="00C55CFE"/>
    <w:rsid w:val="00C55F57"/>
    <w:rsid w:val="00C5623C"/>
    <w:rsid w:val="00C56449"/>
    <w:rsid w:val="00C56CCB"/>
    <w:rsid w:val="00C56F89"/>
    <w:rsid w:val="00C57772"/>
    <w:rsid w:val="00C5778D"/>
    <w:rsid w:val="00C57DAE"/>
    <w:rsid w:val="00C57DD2"/>
    <w:rsid w:val="00C600CE"/>
    <w:rsid w:val="00C60648"/>
    <w:rsid w:val="00C608FE"/>
    <w:rsid w:val="00C60C98"/>
    <w:rsid w:val="00C61082"/>
    <w:rsid w:val="00C61548"/>
    <w:rsid w:val="00C61940"/>
    <w:rsid w:val="00C61B3C"/>
    <w:rsid w:val="00C62244"/>
    <w:rsid w:val="00C62635"/>
    <w:rsid w:val="00C62D34"/>
    <w:rsid w:val="00C6322E"/>
    <w:rsid w:val="00C632D4"/>
    <w:rsid w:val="00C632EB"/>
    <w:rsid w:val="00C638E8"/>
    <w:rsid w:val="00C63A80"/>
    <w:rsid w:val="00C641F1"/>
    <w:rsid w:val="00C648FD"/>
    <w:rsid w:val="00C64AE5"/>
    <w:rsid w:val="00C64C10"/>
    <w:rsid w:val="00C64F46"/>
    <w:rsid w:val="00C6506F"/>
    <w:rsid w:val="00C6564F"/>
    <w:rsid w:val="00C658E3"/>
    <w:rsid w:val="00C65D7F"/>
    <w:rsid w:val="00C65E03"/>
    <w:rsid w:val="00C6634B"/>
    <w:rsid w:val="00C6680E"/>
    <w:rsid w:val="00C66833"/>
    <w:rsid w:val="00C66A57"/>
    <w:rsid w:val="00C66CE2"/>
    <w:rsid w:val="00C6723A"/>
    <w:rsid w:val="00C673D8"/>
    <w:rsid w:val="00C67697"/>
    <w:rsid w:val="00C67A16"/>
    <w:rsid w:val="00C67E5A"/>
    <w:rsid w:val="00C701A8"/>
    <w:rsid w:val="00C706D4"/>
    <w:rsid w:val="00C710B3"/>
    <w:rsid w:val="00C710E3"/>
    <w:rsid w:val="00C72CA1"/>
    <w:rsid w:val="00C7308F"/>
    <w:rsid w:val="00C7338F"/>
    <w:rsid w:val="00C739DF"/>
    <w:rsid w:val="00C73A3F"/>
    <w:rsid w:val="00C73D64"/>
    <w:rsid w:val="00C74BE8"/>
    <w:rsid w:val="00C74D53"/>
    <w:rsid w:val="00C75151"/>
    <w:rsid w:val="00C751B3"/>
    <w:rsid w:val="00C7556F"/>
    <w:rsid w:val="00C75644"/>
    <w:rsid w:val="00C75D19"/>
    <w:rsid w:val="00C76143"/>
    <w:rsid w:val="00C7635A"/>
    <w:rsid w:val="00C76BFE"/>
    <w:rsid w:val="00C76C9D"/>
    <w:rsid w:val="00C76EA0"/>
    <w:rsid w:val="00C77036"/>
    <w:rsid w:val="00C77F26"/>
    <w:rsid w:val="00C8043D"/>
    <w:rsid w:val="00C8059A"/>
    <w:rsid w:val="00C80B79"/>
    <w:rsid w:val="00C80C33"/>
    <w:rsid w:val="00C81062"/>
    <w:rsid w:val="00C813A9"/>
    <w:rsid w:val="00C81A6F"/>
    <w:rsid w:val="00C823AD"/>
    <w:rsid w:val="00C8271D"/>
    <w:rsid w:val="00C8286D"/>
    <w:rsid w:val="00C82F6D"/>
    <w:rsid w:val="00C83591"/>
    <w:rsid w:val="00C83926"/>
    <w:rsid w:val="00C8398D"/>
    <w:rsid w:val="00C83ABD"/>
    <w:rsid w:val="00C83CAD"/>
    <w:rsid w:val="00C83FF0"/>
    <w:rsid w:val="00C8472D"/>
    <w:rsid w:val="00C847A7"/>
    <w:rsid w:val="00C84D89"/>
    <w:rsid w:val="00C84E3B"/>
    <w:rsid w:val="00C85FC3"/>
    <w:rsid w:val="00C869E7"/>
    <w:rsid w:val="00C86AF1"/>
    <w:rsid w:val="00C86BA8"/>
    <w:rsid w:val="00C86C21"/>
    <w:rsid w:val="00C87041"/>
    <w:rsid w:val="00C873C5"/>
    <w:rsid w:val="00C90136"/>
    <w:rsid w:val="00C90AA7"/>
    <w:rsid w:val="00C915A5"/>
    <w:rsid w:val="00C9162F"/>
    <w:rsid w:val="00C91745"/>
    <w:rsid w:val="00C917C7"/>
    <w:rsid w:val="00C91806"/>
    <w:rsid w:val="00C91C63"/>
    <w:rsid w:val="00C92947"/>
    <w:rsid w:val="00C929EF"/>
    <w:rsid w:val="00C92B04"/>
    <w:rsid w:val="00C92F4D"/>
    <w:rsid w:val="00C9311F"/>
    <w:rsid w:val="00C9316B"/>
    <w:rsid w:val="00C9385C"/>
    <w:rsid w:val="00C93CB5"/>
    <w:rsid w:val="00C942B7"/>
    <w:rsid w:val="00C94BAF"/>
    <w:rsid w:val="00C952EF"/>
    <w:rsid w:val="00C95449"/>
    <w:rsid w:val="00C95668"/>
    <w:rsid w:val="00C958A2"/>
    <w:rsid w:val="00C95A98"/>
    <w:rsid w:val="00C95E5D"/>
    <w:rsid w:val="00C96087"/>
    <w:rsid w:val="00C963CD"/>
    <w:rsid w:val="00C96567"/>
    <w:rsid w:val="00C96628"/>
    <w:rsid w:val="00C96774"/>
    <w:rsid w:val="00C967FB"/>
    <w:rsid w:val="00C968A1"/>
    <w:rsid w:val="00C96A8A"/>
    <w:rsid w:val="00C96D36"/>
    <w:rsid w:val="00C96EE7"/>
    <w:rsid w:val="00C96FC1"/>
    <w:rsid w:val="00C97064"/>
    <w:rsid w:val="00C97207"/>
    <w:rsid w:val="00C97852"/>
    <w:rsid w:val="00C97DB4"/>
    <w:rsid w:val="00CA0446"/>
    <w:rsid w:val="00CA0641"/>
    <w:rsid w:val="00CA0828"/>
    <w:rsid w:val="00CA0B26"/>
    <w:rsid w:val="00CA0D36"/>
    <w:rsid w:val="00CA0EE0"/>
    <w:rsid w:val="00CA0F1C"/>
    <w:rsid w:val="00CA0F26"/>
    <w:rsid w:val="00CA177D"/>
    <w:rsid w:val="00CA1AF4"/>
    <w:rsid w:val="00CA1D7A"/>
    <w:rsid w:val="00CA22CD"/>
    <w:rsid w:val="00CA2728"/>
    <w:rsid w:val="00CA286F"/>
    <w:rsid w:val="00CA2D54"/>
    <w:rsid w:val="00CA2F9C"/>
    <w:rsid w:val="00CA3057"/>
    <w:rsid w:val="00CA359E"/>
    <w:rsid w:val="00CA3669"/>
    <w:rsid w:val="00CA3891"/>
    <w:rsid w:val="00CA3BE6"/>
    <w:rsid w:val="00CA3D71"/>
    <w:rsid w:val="00CA3D83"/>
    <w:rsid w:val="00CA3E79"/>
    <w:rsid w:val="00CA3F87"/>
    <w:rsid w:val="00CA3F99"/>
    <w:rsid w:val="00CA3FE5"/>
    <w:rsid w:val="00CA4012"/>
    <w:rsid w:val="00CA4775"/>
    <w:rsid w:val="00CA47E7"/>
    <w:rsid w:val="00CA4B06"/>
    <w:rsid w:val="00CA4E5E"/>
    <w:rsid w:val="00CA52FA"/>
    <w:rsid w:val="00CA5A83"/>
    <w:rsid w:val="00CA5DC2"/>
    <w:rsid w:val="00CA60BB"/>
    <w:rsid w:val="00CA73EC"/>
    <w:rsid w:val="00CA78D7"/>
    <w:rsid w:val="00CB06DB"/>
    <w:rsid w:val="00CB0C02"/>
    <w:rsid w:val="00CB0D28"/>
    <w:rsid w:val="00CB1003"/>
    <w:rsid w:val="00CB13E7"/>
    <w:rsid w:val="00CB1405"/>
    <w:rsid w:val="00CB1753"/>
    <w:rsid w:val="00CB18C7"/>
    <w:rsid w:val="00CB18D9"/>
    <w:rsid w:val="00CB1EDF"/>
    <w:rsid w:val="00CB284E"/>
    <w:rsid w:val="00CB288A"/>
    <w:rsid w:val="00CB2D1F"/>
    <w:rsid w:val="00CB2F82"/>
    <w:rsid w:val="00CB2F89"/>
    <w:rsid w:val="00CB34DB"/>
    <w:rsid w:val="00CB3B9A"/>
    <w:rsid w:val="00CB3E6B"/>
    <w:rsid w:val="00CB409B"/>
    <w:rsid w:val="00CB40A4"/>
    <w:rsid w:val="00CB466F"/>
    <w:rsid w:val="00CB4AC3"/>
    <w:rsid w:val="00CB5384"/>
    <w:rsid w:val="00CB5565"/>
    <w:rsid w:val="00CB55CD"/>
    <w:rsid w:val="00CB5777"/>
    <w:rsid w:val="00CB5816"/>
    <w:rsid w:val="00CB59FA"/>
    <w:rsid w:val="00CB5D87"/>
    <w:rsid w:val="00CB5F0B"/>
    <w:rsid w:val="00CB5FDD"/>
    <w:rsid w:val="00CB6220"/>
    <w:rsid w:val="00CB680E"/>
    <w:rsid w:val="00CB6A04"/>
    <w:rsid w:val="00CB6A90"/>
    <w:rsid w:val="00CB6F26"/>
    <w:rsid w:val="00CB770D"/>
    <w:rsid w:val="00CB7716"/>
    <w:rsid w:val="00CB7875"/>
    <w:rsid w:val="00CB7990"/>
    <w:rsid w:val="00CB7CCA"/>
    <w:rsid w:val="00CC0295"/>
    <w:rsid w:val="00CC0594"/>
    <w:rsid w:val="00CC0BE5"/>
    <w:rsid w:val="00CC0CCE"/>
    <w:rsid w:val="00CC1538"/>
    <w:rsid w:val="00CC17BF"/>
    <w:rsid w:val="00CC1AA6"/>
    <w:rsid w:val="00CC1C3E"/>
    <w:rsid w:val="00CC233A"/>
    <w:rsid w:val="00CC2397"/>
    <w:rsid w:val="00CC26ED"/>
    <w:rsid w:val="00CC2E4A"/>
    <w:rsid w:val="00CC2EAC"/>
    <w:rsid w:val="00CC318A"/>
    <w:rsid w:val="00CC3721"/>
    <w:rsid w:val="00CC395C"/>
    <w:rsid w:val="00CC395D"/>
    <w:rsid w:val="00CC3DB1"/>
    <w:rsid w:val="00CC3F7E"/>
    <w:rsid w:val="00CC40B0"/>
    <w:rsid w:val="00CC4511"/>
    <w:rsid w:val="00CC4C70"/>
    <w:rsid w:val="00CC4ED4"/>
    <w:rsid w:val="00CC5170"/>
    <w:rsid w:val="00CC529A"/>
    <w:rsid w:val="00CC538F"/>
    <w:rsid w:val="00CC5477"/>
    <w:rsid w:val="00CC559A"/>
    <w:rsid w:val="00CC56E4"/>
    <w:rsid w:val="00CC57C3"/>
    <w:rsid w:val="00CC5CEB"/>
    <w:rsid w:val="00CC5FCB"/>
    <w:rsid w:val="00CC634C"/>
    <w:rsid w:val="00CC7994"/>
    <w:rsid w:val="00CC7A52"/>
    <w:rsid w:val="00CC7D2E"/>
    <w:rsid w:val="00CC7F9F"/>
    <w:rsid w:val="00CD00E9"/>
    <w:rsid w:val="00CD05E4"/>
    <w:rsid w:val="00CD07A8"/>
    <w:rsid w:val="00CD09C5"/>
    <w:rsid w:val="00CD0A9D"/>
    <w:rsid w:val="00CD0B49"/>
    <w:rsid w:val="00CD0C2C"/>
    <w:rsid w:val="00CD0CA2"/>
    <w:rsid w:val="00CD1D0F"/>
    <w:rsid w:val="00CD1FB9"/>
    <w:rsid w:val="00CD21B9"/>
    <w:rsid w:val="00CD225A"/>
    <w:rsid w:val="00CD2B11"/>
    <w:rsid w:val="00CD2E60"/>
    <w:rsid w:val="00CD3373"/>
    <w:rsid w:val="00CD3C6C"/>
    <w:rsid w:val="00CD3EDE"/>
    <w:rsid w:val="00CD4188"/>
    <w:rsid w:val="00CD449E"/>
    <w:rsid w:val="00CD484D"/>
    <w:rsid w:val="00CD4FB8"/>
    <w:rsid w:val="00CD5087"/>
    <w:rsid w:val="00CD50F7"/>
    <w:rsid w:val="00CD5247"/>
    <w:rsid w:val="00CD5661"/>
    <w:rsid w:val="00CD5B13"/>
    <w:rsid w:val="00CD5C44"/>
    <w:rsid w:val="00CD66D5"/>
    <w:rsid w:val="00CD6ECD"/>
    <w:rsid w:val="00CD6F98"/>
    <w:rsid w:val="00CD72F5"/>
    <w:rsid w:val="00CD731C"/>
    <w:rsid w:val="00CD7446"/>
    <w:rsid w:val="00CD75CE"/>
    <w:rsid w:val="00CD771A"/>
    <w:rsid w:val="00CD7FE9"/>
    <w:rsid w:val="00CE0576"/>
    <w:rsid w:val="00CE0CE3"/>
    <w:rsid w:val="00CE12B5"/>
    <w:rsid w:val="00CE143C"/>
    <w:rsid w:val="00CE152E"/>
    <w:rsid w:val="00CE1C2E"/>
    <w:rsid w:val="00CE1D1D"/>
    <w:rsid w:val="00CE26CA"/>
    <w:rsid w:val="00CE274A"/>
    <w:rsid w:val="00CE2994"/>
    <w:rsid w:val="00CE2CE7"/>
    <w:rsid w:val="00CE2D73"/>
    <w:rsid w:val="00CE326A"/>
    <w:rsid w:val="00CE329B"/>
    <w:rsid w:val="00CE3388"/>
    <w:rsid w:val="00CE3776"/>
    <w:rsid w:val="00CE3B35"/>
    <w:rsid w:val="00CE41FD"/>
    <w:rsid w:val="00CE4291"/>
    <w:rsid w:val="00CE4C05"/>
    <w:rsid w:val="00CE4C5B"/>
    <w:rsid w:val="00CE4D00"/>
    <w:rsid w:val="00CE4D25"/>
    <w:rsid w:val="00CE4E55"/>
    <w:rsid w:val="00CE53F2"/>
    <w:rsid w:val="00CE57D1"/>
    <w:rsid w:val="00CE67E7"/>
    <w:rsid w:val="00CE6D93"/>
    <w:rsid w:val="00CE704C"/>
    <w:rsid w:val="00CE7460"/>
    <w:rsid w:val="00CE75BB"/>
    <w:rsid w:val="00CE7752"/>
    <w:rsid w:val="00CE7856"/>
    <w:rsid w:val="00CE7AF7"/>
    <w:rsid w:val="00CE7E76"/>
    <w:rsid w:val="00CF003E"/>
    <w:rsid w:val="00CF01BE"/>
    <w:rsid w:val="00CF0438"/>
    <w:rsid w:val="00CF08CC"/>
    <w:rsid w:val="00CF0AA8"/>
    <w:rsid w:val="00CF0E83"/>
    <w:rsid w:val="00CF10D6"/>
    <w:rsid w:val="00CF182F"/>
    <w:rsid w:val="00CF1977"/>
    <w:rsid w:val="00CF1A3B"/>
    <w:rsid w:val="00CF2516"/>
    <w:rsid w:val="00CF270B"/>
    <w:rsid w:val="00CF27BB"/>
    <w:rsid w:val="00CF2833"/>
    <w:rsid w:val="00CF2C4E"/>
    <w:rsid w:val="00CF2CBE"/>
    <w:rsid w:val="00CF2DF2"/>
    <w:rsid w:val="00CF30EE"/>
    <w:rsid w:val="00CF35F0"/>
    <w:rsid w:val="00CF4189"/>
    <w:rsid w:val="00CF47C7"/>
    <w:rsid w:val="00CF4C79"/>
    <w:rsid w:val="00CF50FE"/>
    <w:rsid w:val="00CF53AE"/>
    <w:rsid w:val="00CF5808"/>
    <w:rsid w:val="00CF5A17"/>
    <w:rsid w:val="00CF5AFE"/>
    <w:rsid w:val="00CF5D9E"/>
    <w:rsid w:val="00CF60FB"/>
    <w:rsid w:val="00CF6433"/>
    <w:rsid w:val="00CF68B5"/>
    <w:rsid w:val="00CF69AC"/>
    <w:rsid w:val="00CF6B4E"/>
    <w:rsid w:val="00CF72E5"/>
    <w:rsid w:val="00CF7587"/>
    <w:rsid w:val="00CF7633"/>
    <w:rsid w:val="00CF76A9"/>
    <w:rsid w:val="00CF78EE"/>
    <w:rsid w:val="00CF7AB6"/>
    <w:rsid w:val="00D00001"/>
    <w:rsid w:val="00D0057C"/>
    <w:rsid w:val="00D010A7"/>
    <w:rsid w:val="00D011C9"/>
    <w:rsid w:val="00D01265"/>
    <w:rsid w:val="00D015D2"/>
    <w:rsid w:val="00D01693"/>
    <w:rsid w:val="00D017D1"/>
    <w:rsid w:val="00D01DC3"/>
    <w:rsid w:val="00D01F1B"/>
    <w:rsid w:val="00D02224"/>
    <w:rsid w:val="00D02A7C"/>
    <w:rsid w:val="00D02F2C"/>
    <w:rsid w:val="00D03BBE"/>
    <w:rsid w:val="00D03F7D"/>
    <w:rsid w:val="00D04010"/>
    <w:rsid w:val="00D046B5"/>
    <w:rsid w:val="00D049E8"/>
    <w:rsid w:val="00D04A53"/>
    <w:rsid w:val="00D04F1B"/>
    <w:rsid w:val="00D05105"/>
    <w:rsid w:val="00D056E8"/>
    <w:rsid w:val="00D05745"/>
    <w:rsid w:val="00D057DD"/>
    <w:rsid w:val="00D05A16"/>
    <w:rsid w:val="00D05C7E"/>
    <w:rsid w:val="00D06116"/>
    <w:rsid w:val="00D064F5"/>
    <w:rsid w:val="00D06771"/>
    <w:rsid w:val="00D06AD4"/>
    <w:rsid w:val="00D06C6F"/>
    <w:rsid w:val="00D07180"/>
    <w:rsid w:val="00D0763E"/>
    <w:rsid w:val="00D078B2"/>
    <w:rsid w:val="00D103AC"/>
    <w:rsid w:val="00D10498"/>
    <w:rsid w:val="00D106DB"/>
    <w:rsid w:val="00D116D1"/>
    <w:rsid w:val="00D118AD"/>
    <w:rsid w:val="00D11C73"/>
    <w:rsid w:val="00D11F5E"/>
    <w:rsid w:val="00D122B9"/>
    <w:rsid w:val="00D125AC"/>
    <w:rsid w:val="00D12817"/>
    <w:rsid w:val="00D12946"/>
    <w:rsid w:val="00D1307E"/>
    <w:rsid w:val="00D136B8"/>
    <w:rsid w:val="00D13936"/>
    <w:rsid w:val="00D13960"/>
    <w:rsid w:val="00D13D52"/>
    <w:rsid w:val="00D13E9B"/>
    <w:rsid w:val="00D14220"/>
    <w:rsid w:val="00D147DC"/>
    <w:rsid w:val="00D1491A"/>
    <w:rsid w:val="00D14A39"/>
    <w:rsid w:val="00D14C4B"/>
    <w:rsid w:val="00D14F71"/>
    <w:rsid w:val="00D150F9"/>
    <w:rsid w:val="00D1511D"/>
    <w:rsid w:val="00D151F1"/>
    <w:rsid w:val="00D154B5"/>
    <w:rsid w:val="00D15720"/>
    <w:rsid w:val="00D15CA7"/>
    <w:rsid w:val="00D15F25"/>
    <w:rsid w:val="00D16342"/>
    <w:rsid w:val="00D163E9"/>
    <w:rsid w:val="00D170F3"/>
    <w:rsid w:val="00D172DC"/>
    <w:rsid w:val="00D178EB"/>
    <w:rsid w:val="00D17CE5"/>
    <w:rsid w:val="00D17FC8"/>
    <w:rsid w:val="00D203F5"/>
    <w:rsid w:val="00D2062C"/>
    <w:rsid w:val="00D20748"/>
    <w:rsid w:val="00D2167E"/>
    <w:rsid w:val="00D21CE1"/>
    <w:rsid w:val="00D221AF"/>
    <w:rsid w:val="00D22559"/>
    <w:rsid w:val="00D22779"/>
    <w:rsid w:val="00D22A31"/>
    <w:rsid w:val="00D22C71"/>
    <w:rsid w:val="00D234CB"/>
    <w:rsid w:val="00D237B2"/>
    <w:rsid w:val="00D23C0D"/>
    <w:rsid w:val="00D245C0"/>
    <w:rsid w:val="00D24861"/>
    <w:rsid w:val="00D2494E"/>
    <w:rsid w:val="00D24CC1"/>
    <w:rsid w:val="00D2526A"/>
    <w:rsid w:val="00D25F8B"/>
    <w:rsid w:val="00D25FFE"/>
    <w:rsid w:val="00D26540"/>
    <w:rsid w:val="00D26A21"/>
    <w:rsid w:val="00D2774F"/>
    <w:rsid w:val="00D27934"/>
    <w:rsid w:val="00D30171"/>
    <w:rsid w:val="00D30653"/>
    <w:rsid w:val="00D30849"/>
    <w:rsid w:val="00D30A7F"/>
    <w:rsid w:val="00D30E28"/>
    <w:rsid w:val="00D311F9"/>
    <w:rsid w:val="00D31284"/>
    <w:rsid w:val="00D31583"/>
    <w:rsid w:val="00D317BC"/>
    <w:rsid w:val="00D318AB"/>
    <w:rsid w:val="00D31988"/>
    <w:rsid w:val="00D31E9C"/>
    <w:rsid w:val="00D32006"/>
    <w:rsid w:val="00D3200E"/>
    <w:rsid w:val="00D32579"/>
    <w:rsid w:val="00D32DDE"/>
    <w:rsid w:val="00D32E07"/>
    <w:rsid w:val="00D33708"/>
    <w:rsid w:val="00D3377E"/>
    <w:rsid w:val="00D33944"/>
    <w:rsid w:val="00D33DE9"/>
    <w:rsid w:val="00D33E43"/>
    <w:rsid w:val="00D3419F"/>
    <w:rsid w:val="00D34415"/>
    <w:rsid w:val="00D34492"/>
    <w:rsid w:val="00D3455C"/>
    <w:rsid w:val="00D347D6"/>
    <w:rsid w:val="00D34850"/>
    <w:rsid w:val="00D349C3"/>
    <w:rsid w:val="00D34AC4"/>
    <w:rsid w:val="00D34C77"/>
    <w:rsid w:val="00D34D4E"/>
    <w:rsid w:val="00D35454"/>
    <w:rsid w:val="00D35460"/>
    <w:rsid w:val="00D355FA"/>
    <w:rsid w:val="00D35A85"/>
    <w:rsid w:val="00D35D06"/>
    <w:rsid w:val="00D362E2"/>
    <w:rsid w:val="00D367EC"/>
    <w:rsid w:val="00D36B69"/>
    <w:rsid w:val="00D36EC2"/>
    <w:rsid w:val="00D401F2"/>
    <w:rsid w:val="00D40476"/>
    <w:rsid w:val="00D40674"/>
    <w:rsid w:val="00D40742"/>
    <w:rsid w:val="00D40C67"/>
    <w:rsid w:val="00D413EE"/>
    <w:rsid w:val="00D415BA"/>
    <w:rsid w:val="00D41B1B"/>
    <w:rsid w:val="00D4259E"/>
    <w:rsid w:val="00D42866"/>
    <w:rsid w:val="00D42D78"/>
    <w:rsid w:val="00D42E4C"/>
    <w:rsid w:val="00D42F03"/>
    <w:rsid w:val="00D431FE"/>
    <w:rsid w:val="00D4341A"/>
    <w:rsid w:val="00D4361D"/>
    <w:rsid w:val="00D436A3"/>
    <w:rsid w:val="00D4400B"/>
    <w:rsid w:val="00D44468"/>
    <w:rsid w:val="00D44C52"/>
    <w:rsid w:val="00D44EC9"/>
    <w:rsid w:val="00D4511F"/>
    <w:rsid w:val="00D454CC"/>
    <w:rsid w:val="00D457F9"/>
    <w:rsid w:val="00D459BC"/>
    <w:rsid w:val="00D45E07"/>
    <w:rsid w:val="00D46112"/>
    <w:rsid w:val="00D46423"/>
    <w:rsid w:val="00D46565"/>
    <w:rsid w:val="00D4700D"/>
    <w:rsid w:val="00D47058"/>
    <w:rsid w:val="00D4707B"/>
    <w:rsid w:val="00D4775D"/>
    <w:rsid w:val="00D479E0"/>
    <w:rsid w:val="00D47E1D"/>
    <w:rsid w:val="00D501D7"/>
    <w:rsid w:val="00D50305"/>
    <w:rsid w:val="00D50373"/>
    <w:rsid w:val="00D50511"/>
    <w:rsid w:val="00D50666"/>
    <w:rsid w:val="00D50A30"/>
    <w:rsid w:val="00D51104"/>
    <w:rsid w:val="00D51AC4"/>
    <w:rsid w:val="00D5296E"/>
    <w:rsid w:val="00D5314E"/>
    <w:rsid w:val="00D5391C"/>
    <w:rsid w:val="00D53A35"/>
    <w:rsid w:val="00D53BF2"/>
    <w:rsid w:val="00D5421A"/>
    <w:rsid w:val="00D542D7"/>
    <w:rsid w:val="00D54415"/>
    <w:rsid w:val="00D548F0"/>
    <w:rsid w:val="00D549C9"/>
    <w:rsid w:val="00D55965"/>
    <w:rsid w:val="00D5644B"/>
    <w:rsid w:val="00D568C3"/>
    <w:rsid w:val="00D56CEB"/>
    <w:rsid w:val="00D56D46"/>
    <w:rsid w:val="00D56DF3"/>
    <w:rsid w:val="00D573BF"/>
    <w:rsid w:val="00D57909"/>
    <w:rsid w:val="00D60211"/>
    <w:rsid w:val="00D602E0"/>
    <w:rsid w:val="00D60A9A"/>
    <w:rsid w:val="00D60BD2"/>
    <w:rsid w:val="00D60CE7"/>
    <w:rsid w:val="00D617F5"/>
    <w:rsid w:val="00D61994"/>
    <w:rsid w:val="00D61C11"/>
    <w:rsid w:val="00D61EEE"/>
    <w:rsid w:val="00D61F9E"/>
    <w:rsid w:val="00D62750"/>
    <w:rsid w:val="00D62757"/>
    <w:rsid w:val="00D6284E"/>
    <w:rsid w:val="00D62AAC"/>
    <w:rsid w:val="00D62D7D"/>
    <w:rsid w:val="00D62EE3"/>
    <w:rsid w:val="00D631F2"/>
    <w:rsid w:val="00D63794"/>
    <w:rsid w:val="00D63A3C"/>
    <w:rsid w:val="00D63AAC"/>
    <w:rsid w:val="00D63CBB"/>
    <w:rsid w:val="00D64001"/>
    <w:rsid w:val="00D648D8"/>
    <w:rsid w:val="00D64D34"/>
    <w:rsid w:val="00D64D5C"/>
    <w:rsid w:val="00D64DAF"/>
    <w:rsid w:val="00D64EBC"/>
    <w:rsid w:val="00D64F69"/>
    <w:rsid w:val="00D65072"/>
    <w:rsid w:val="00D65A61"/>
    <w:rsid w:val="00D65BD3"/>
    <w:rsid w:val="00D65FB1"/>
    <w:rsid w:val="00D660E6"/>
    <w:rsid w:val="00D66184"/>
    <w:rsid w:val="00D662ED"/>
    <w:rsid w:val="00D6644A"/>
    <w:rsid w:val="00D6669A"/>
    <w:rsid w:val="00D669DF"/>
    <w:rsid w:val="00D66F2D"/>
    <w:rsid w:val="00D67436"/>
    <w:rsid w:val="00D67459"/>
    <w:rsid w:val="00D67547"/>
    <w:rsid w:val="00D67C1E"/>
    <w:rsid w:val="00D67F71"/>
    <w:rsid w:val="00D70631"/>
    <w:rsid w:val="00D7087D"/>
    <w:rsid w:val="00D7096B"/>
    <w:rsid w:val="00D70B66"/>
    <w:rsid w:val="00D70C4C"/>
    <w:rsid w:val="00D70ECD"/>
    <w:rsid w:val="00D71189"/>
    <w:rsid w:val="00D71792"/>
    <w:rsid w:val="00D71C03"/>
    <w:rsid w:val="00D71C8D"/>
    <w:rsid w:val="00D71EE0"/>
    <w:rsid w:val="00D72448"/>
    <w:rsid w:val="00D72475"/>
    <w:rsid w:val="00D73453"/>
    <w:rsid w:val="00D73C55"/>
    <w:rsid w:val="00D73E0C"/>
    <w:rsid w:val="00D73E58"/>
    <w:rsid w:val="00D740DC"/>
    <w:rsid w:val="00D74437"/>
    <w:rsid w:val="00D7460D"/>
    <w:rsid w:val="00D748B0"/>
    <w:rsid w:val="00D7490A"/>
    <w:rsid w:val="00D74BFE"/>
    <w:rsid w:val="00D756D0"/>
    <w:rsid w:val="00D7590C"/>
    <w:rsid w:val="00D75D42"/>
    <w:rsid w:val="00D75D90"/>
    <w:rsid w:val="00D76244"/>
    <w:rsid w:val="00D7626C"/>
    <w:rsid w:val="00D762F8"/>
    <w:rsid w:val="00D7643F"/>
    <w:rsid w:val="00D76640"/>
    <w:rsid w:val="00D76699"/>
    <w:rsid w:val="00D76B62"/>
    <w:rsid w:val="00D76BA9"/>
    <w:rsid w:val="00D76E02"/>
    <w:rsid w:val="00D76E9E"/>
    <w:rsid w:val="00D76F49"/>
    <w:rsid w:val="00D76F9A"/>
    <w:rsid w:val="00D77604"/>
    <w:rsid w:val="00D77DD5"/>
    <w:rsid w:val="00D77FD2"/>
    <w:rsid w:val="00D80106"/>
    <w:rsid w:val="00D80278"/>
    <w:rsid w:val="00D80700"/>
    <w:rsid w:val="00D80ABB"/>
    <w:rsid w:val="00D80E94"/>
    <w:rsid w:val="00D80FA9"/>
    <w:rsid w:val="00D8108D"/>
    <w:rsid w:val="00D82344"/>
    <w:rsid w:val="00D829D6"/>
    <w:rsid w:val="00D82A76"/>
    <w:rsid w:val="00D82D44"/>
    <w:rsid w:val="00D82E4D"/>
    <w:rsid w:val="00D849DA"/>
    <w:rsid w:val="00D84B1C"/>
    <w:rsid w:val="00D84DDF"/>
    <w:rsid w:val="00D85065"/>
    <w:rsid w:val="00D850E7"/>
    <w:rsid w:val="00D85547"/>
    <w:rsid w:val="00D85CD6"/>
    <w:rsid w:val="00D860C8"/>
    <w:rsid w:val="00D86464"/>
    <w:rsid w:val="00D866A5"/>
    <w:rsid w:val="00D86DD6"/>
    <w:rsid w:val="00D8723C"/>
    <w:rsid w:val="00D8756E"/>
    <w:rsid w:val="00D876BE"/>
    <w:rsid w:val="00D87C2A"/>
    <w:rsid w:val="00D87E6C"/>
    <w:rsid w:val="00D87F07"/>
    <w:rsid w:val="00D90155"/>
    <w:rsid w:val="00D9016B"/>
    <w:rsid w:val="00D90D3C"/>
    <w:rsid w:val="00D90E03"/>
    <w:rsid w:val="00D90FC0"/>
    <w:rsid w:val="00D911E8"/>
    <w:rsid w:val="00D914E5"/>
    <w:rsid w:val="00D920A2"/>
    <w:rsid w:val="00D92EA1"/>
    <w:rsid w:val="00D9315C"/>
    <w:rsid w:val="00D936F6"/>
    <w:rsid w:val="00D93753"/>
    <w:rsid w:val="00D9399C"/>
    <w:rsid w:val="00D93A13"/>
    <w:rsid w:val="00D93CD0"/>
    <w:rsid w:val="00D93E1D"/>
    <w:rsid w:val="00D9412A"/>
    <w:rsid w:val="00D94192"/>
    <w:rsid w:val="00D943B0"/>
    <w:rsid w:val="00D9459D"/>
    <w:rsid w:val="00D94A4B"/>
    <w:rsid w:val="00D94B7E"/>
    <w:rsid w:val="00D94DCC"/>
    <w:rsid w:val="00D94EBE"/>
    <w:rsid w:val="00D9517F"/>
    <w:rsid w:val="00D95621"/>
    <w:rsid w:val="00D95830"/>
    <w:rsid w:val="00D95DFD"/>
    <w:rsid w:val="00D95E30"/>
    <w:rsid w:val="00D961FB"/>
    <w:rsid w:val="00D96646"/>
    <w:rsid w:val="00D9683B"/>
    <w:rsid w:val="00D96926"/>
    <w:rsid w:val="00D96EC3"/>
    <w:rsid w:val="00D97585"/>
    <w:rsid w:val="00D97BD5"/>
    <w:rsid w:val="00D97DBD"/>
    <w:rsid w:val="00DA0006"/>
    <w:rsid w:val="00DA0C25"/>
    <w:rsid w:val="00DA0D06"/>
    <w:rsid w:val="00DA1532"/>
    <w:rsid w:val="00DA1748"/>
    <w:rsid w:val="00DA1926"/>
    <w:rsid w:val="00DA1C9B"/>
    <w:rsid w:val="00DA23E9"/>
    <w:rsid w:val="00DA29B1"/>
    <w:rsid w:val="00DA2AF8"/>
    <w:rsid w:val="00DA2F5A"/>
    <w:rsid w:val="00DA2FD8"/>
    <w:rsid w:val="00DA37FF"/>
    <w:rsid w:val="00DA3ADA"/>
    <w:rsid w:val="00DA3BDD"/>
    <w:rsid w:val="00DA3D0E"/>
    <w:rsid w:val="00DA4518"/>
    <w:rsid w:val="00DA49A1"/>
    <w:rsid w:val="00DA4A8A"/>
    <w:rsid w:val="00DA4B97"/>
    <w:rsid w:val="00DA5164"/>
    <w:rsid w:val="00DA5E0D"/>
    <w:rsid w:val="00DA5E48"/>
    <w:rsid w:val="00DA5F50"/>
    <w:rsid w:val="00DA640D"/>
    <w:rsid w:val="00DA6988"/>
    <w:rsid w:val="00DA6E0F"/>
    <w:rsid w:val="00DA7212"/>
    <w:rsid w:val="00DA752B"/>
    <w:rsid w:val="00DA7637"/>
    <w:rsid w:val="00DA78A8"/>
    <w:rsid w:val="00DA7BCA"/>
    <w:rsid w:val="00DB027D"/>
    <w:rsid w:val="00DB02C6"/>
    <w:rsid w:val="00DB0400"/>
    <w:rsid w:val="00DB05F9"/>
    <w:rsid w:val="00DB0A4D"/>
    <w:rsid w:val="00DB0A62"/>
    <w:rsid w:val="00DB1123"/>
    <w:rsid w:val="00DB14F1"/>
    <w:rsid w:val="00DB18D9"/>
    <w:rsid w:val="00DB1CE6"/>
    <w:rsid w:val="00DB1F34"/>
    <w:rsid w:val="00DB274F"/>
    <w:rsid w:val="00DB2953"/>
    <w:rsid w:val="00DB2B5C"/>
    <w:rsid w:val="00DB2F0B"/>
    <w:rsid w:val="00DB338D"/>
    <w:rsid w:val="00DB35C0"/>
    <w:rsid w:val="00DB3807"/>
    <w:rsid w:val="00DB39D6"/>
    <w:rsid w:val="00DB3BE1"/>
    <w:rsid w:val="00DB3BE5"/>
    <w:rsid w:val="00DB3CA3"/>
    <w:rsid w:val="00DB3D12"/>
    <w:rsid w:val="00DB4002"/>
    <w:rsid w:val="00DB4C53"/>
    <w:rsid w:val="00DB57EC"/>
    <w:rsid w:val="00DB5880"/>
    <w:rsid w:val="00DB5970"/>
    <w:rsid w:val="00DB5C69"/>
    <w:rsid w:val="00DB6027"/>
    <w:rsid w:val="00DB606E"/>
    <w:rsid w:val="00DB64F3"/>
    <w:rsid w:val="00DB6B27"/>
    <w:rsid w:val="00DB6B97"/>
    <w:rsid w:val="00DB6CFF"/>
    <w:rsid w:val="00DB70C0"/>
    <w:rsid w:val="00DB739D"/>
    <w:rsid w:val="00DB73ED"/>
    <w:rsid w:val="00DB740D"/>
    <w:rsid w:val="00DB7D64"/>
    <w:rsid w:val="00DB7D8A"/>
    <w:rsid w:val="00DB7FD6"/>
    <w:rsid w:val="00DC005B"/>
    <w:rsid w:val="00DC0221"/>
    <w:rsid w:val="00DC0305"/>
    <w:rsid w:val="00DC05DD"/>
    <w:rsid w:val="00DC0738"/>
    <w:rsid w:val="00DC08FD"/>
    <w:rsid w:val="00DC0A95"/>
    <w:rsid w:val="00DC0E2D"/>
    <w:rsid w:val="00DC131B"/>
    <w:rsid w:val="00DC1321"/>
    <w:rsid w:val="00DC1558"/>
    <w:rsid w:val="00DC155A"/>
    <w:rsid w:val="00DC1BCE"/>
    <w:rsid w:val="00DC1BED"/>
    <w:rsid w:val="00DC252C"/>
    <w:rsid w:val="00DC295D"/>
    <w:rsid w:val="00DC2AAC"/>
    <w:rsid w:val="00DC2BB0"/>
    <w:rsid w:val="00DC2BB7"/>
    <w:rsid w:val="00DC2FFF"/>
    <w:rsid w:val="00DC3083"/>
    <w:rsid w:val="00DC3715"/>
    <w:rsid w:val="00DC3D32"/>
    <w:rsid w:val="00DC3E10"/>
    <w:rsid w:val="00DC4064"/>
    <w:rsid w:val="00DC44F4"/>
    <w:rsid w:val="00DC4AC8"/>
    <w:rsid w:val="00DC4C9A"/>
    <w:rsid w:val="00DC4EAC"/>
    <w:rsid w:val="00DC5820"/>
    <w:rsid w:val="00DC5BFE"/>
    <w:rsid w:val="00DC5D06"/>
    <w:rsid w:val="00DC6240"/>
    <w:rsid w:val="00DC626A"/>
    <w:rsid w:val="00DC6438"/>
    <w:rsid w:val="00DC6691"/>
    <w:rsid w:val="00DC6D1B"/>
    <w:rsid w:val="00DC6E53"/>
    <w:rsid w:val="00DC6E6D"/>
    <w:rsid w:val="00DC785C"/>
    <w:rsid w:val="00DC7938"/>
    <w:rsid w:val="00DC7B95"/>
    <w:rsid w:val="00DC7E97"/>
    <w:rsid w:val="00DD0293"/>
    <w:rsid w:val="00DD0D60"/>
    <w:rsid w:val="00DD0E49"/>
    <w:rsid w:val="00DD0EED"/>
    <w:rsid w:val="00DD0F7C"/>
    <w:rsid w:val="00DD1459"/>
    <w:rsid w:val="00DD1EB0"/>
    <w:rsid w:val="00DD22D5"/>
    <w:rsid w:val="00DD23E1"/>
    <w:rsid w:val="00DD286E"/>
    <w:rsid w:val="00DD29B6"/>
    <w:rsid w:val="00DD2A60"/>
    <w:rsid w:val="00DD2DD5"/>
    <w:rsid w:val="00DD2E45"/>
    <w:rsid w:val="00DD302C"/>
    <w:rsid w:val="00DD340D"/>
    <w:rsid w:val="00DD3448"/>
    <w:rsid w:val="00DD354E"/>
    <w:rsid w:val="00DD37A1"/>
    <w:rsid w:val="00DD38E9"/>
    <w:rsid w:val="00DD4628"/>
    <w:rsid w:val="00DD4EB0"/>
    <w:rsid w:val="00DD4FED"/>
    <w:rsid w:val="00DD5447"/>
    <w:rsid w:val="00DD5DAF"/>
    <w:rsid w:val="00DD6210"/>
    <w:rsid w:val="00DD6685"/>
    <w:rsid w:val="00DD6F37"/>
    <w:rsid w:val="00DD7093"/>
    <w:rsid w:val="00DD7512"/>
    <w:rsid w:val="00DD7FFE"/>
    <w:rsid w:val="00DE0641"/>
    <w:rsid w:val="00DE1044"/>
    <w:rsid w:val="00DE141F"/>
    <w:rsid w:val="00DE18F9"/>
    <w:rsid w:val="00DE1C69"/>
    <w:rsid w:val="00DE1CBF"/>
    <w:rsid w:val="00DE1F36"/>
    <w:rsid w:val="00DE252C"/>
    <w:rsid w:val="00DE2737"/>
    <w:rsid w:val="00DE2831"/>
    <w:rsid w:val="00DE2A33"/>
    <w:rsid w:val="00DE321D"/>
    <w:rsid w:val="00DE3236"/>
    <w:rsid w:val="00DE332D"/>
    <w:rsid w:val="00DE39CF"/>
    <w:rsid w:val="00DE39E6"/>
    <w:rsid w:val="00DE4171"/>
    <w:rsid w:val="00DE4637"/>
    <w:rsid w:val="00DE4724"/>
    <w:rsid w:val="00DE4C32"/>
    <w:rsid w:val="00DE4C65"/>
    <w:rsid w:val="00DE55F8"/>
    <w:rsid w:val="00DE56DF"/>
    <w:rsid w:val="00DE5B2D"/>
    <w:rsid w:val="00DE5C53"/>
    <w:rsid w:val="00DE5E5D"/>
    <w:rsid w:val="00DE6007"/>
    <w:rsid w:val="00DE63E9"/>
    <w:rsid w:val="00DE643A"/>
    <w:rsid w:val="00DE6B8B"/>
    <w:rsid w:val="00DE6E70"/>
    <w:rsid w:val="00DE7043"/>
    <w:rsid w:val="00DE70E3"/>
    <w:rsid w:val="00DE711F"/>
    <w:rsid w:val="00DE7375"/>
    <w:rsid w:val="00DE77A1"/>
    <w:rsid w:val="00DE77E8"/>
    <w:rsid w:val="00DE7FB0"/>
    <w:rsid w:val="00DF047A"/>
    <w:rsid w:val="00DF0865"/>
    <w:rsid w:val="00DF0BC7"/>
    <w:rsid w:val="00DF17C6"/>
    <w:rsid w:val="00DF1C64"/>
    <w:rsid w:val="00DF1C7F"/>
    <w:rsid w:val="00DF2189"/>
    <w:rsid w:val="00DF265B"/>
    <w:rsid w:val="00DF2915"/>
    <w:rsid w:val="00DF2D0B"/>
    <w:rsid w:val="00DF34A9"/>
    <w:rsid w:val="00DF489A"/>
    <w:rsid w:val="00DF4941"/>
    <w:rsid w:val="00DF49E4"/>
    <w:rsid w:val="00DF4D2E"/>
    <w:rsid w:val="00DF4F9F"/>
    <w:rsid w:val="00DF50B6"/>
    <w:rsid w:val="00DF539D"/>
    <w:rsid w:val="00DF5520"/>
    <w:rsid w:val="00DF55DD"/>
    <w:rsid w:val="00DF5694"/>
    <w:rsid w:val="00DF60BA"/>
    <w:rsid w:val="00DF6164"/>
    <w:rsid w:val="00DF655A"/>
    <w:rsid w:val="00DF74BA"/>
    <w:rsid w:val="00DF7D00"/>
    <w:rsid w:val="00E0068F"/>
    <w:rsid w:val="00E007D5"/>
    <w:rsid w:val="00E00A8B"/>
    <w:rsid w:val="00E01021"/>
    <w:rsid w:val="00E010E1"/>
    <w:rsid w:val="00E0115F"/>
    <w:rsid w:val="00E01236"/>
    <w:rsid w:val="00E01899"/>
    <w:rsid w:val="00E01E1F"/>
    <w:rsid w:val="00E01EF8"/>
    <w:rsid w:val="00E0276E"/>
    <w:rsid w:val="00E02C4C"/>
    <w:rsid w:val="00E02D4C"/>
    <w:rsid w:val="00E02E2B"/>
    <w:rsid w:val="00E02F0D"/>
    <w:rsid w:val="00E03124"/>
    <w:rsid w:val="00E032D3"/>
    <w:rsid w:val="00E03434"/>
    <w:rsid w:val="00E03577"/>
    <w:rsid w:val="00E036FD"/>
    <w:rsid w:val="00E03744"/>
    <w:rsid w:val="00E03CBC"/>
    <w:rsid w:val="00E03D6F"/>
    <w:rsid w:val="00E03E55"/>
    <w:rsid w:val="00E040AF"/>
    <w:rsid w:val="00E04ABE"/>
    <w:rsid w:val="00E04E5D"/>
    <w:rsid w:val="00E052EA"/>
    <w:rsid w:val="00E0543B"/>
    <w:rsid w:val="00E05994"/>
    <w:rsid w:val="00E05BF4"/>
    <w:rsid w:val="00E05FE7"/>
    <w:rsid w:val="00E06183"/>
    <w:rsid w:val="00E063B3"/>
    <w:rsid w:val="00E06EBA"/>
    <w:rsid w:val="00E07603"/>
    <w:rsid w:val="00E07D5B"/>
    <w:rsid w:val="00E07E61"/>
    <w:rsid w:val="00E07E65"/>
    <w:rsid w:val="00E10F62"/>
    <w:rsid w:val="00E118E0"/>
    <w:rsid w:val="00E11E41"/>
    <w:rsid w:val="00E11E95"/>
    <w:rsid w:val="00E122E5"/>
    <w:rsid w:val="00E13315"/>
    <w:rsid w:val="00E13695"/>
    <w:rsid w:val="00E1397F"/>
    <w:rsid w:val="00E13AB5"/>
    <w:rsid w:val="00E141F2"/>
    <w:rsid w:val="00E14206"/>
    <w:rsid w:val="00E14250"/>
    <w:rsid w:val="00E145DC"/>
    <w:rsid w:val="00E14728"/>
    <w:rsid w:val="00E148ED"/>
    <w:rsid w:val="00E14E29"/>
    <w:rsid w:val="00E15598"/>
    <w:rsid w:val="00E15913"/>
    <w:rsid w:val="00E1592B"/>
    <w:rsid w:val="00E159AC"/>
    <w:rsid w:val="00E15AA7"/>
    <w:rsid w:val="00E15C89"/>
    <w:rsid w:val="00E15E70"/>
    <w:rsid w:val="00E15F68"/>
    <w:rsid w:val="00E16C3B"/>
    <w:rsid w:val="00E16DE7"/>
    <w:rsid w:val="00E17070"/>
    <w:rsid w:val="00E171D6"/>
    <w:rsid w:val="00E201A4"/>
    <w:rsid w:val="00E20444"/>
    <w:rsid w:val="00E2067E"/>
    <w:rsid w:val="00E20AFE"/>
    <w:rsid w:val="00E20C45"/>
    <w:rsid w:val="00E20EAA"/>
    <w:rsid w:val="00E20FC5"/>
    <w:rsid w:val="00E21251"/>
    <w:rsid w:val="00E21264"/>
    <w:rsid w:val="00E2146B"/>
    <w:rsid w:val="00E215AE"/>
    <w:rsid w:val="00E2167C"/>
    <w:rsid w:val="00E21B69"/>
    <w:rsid w:val="00E21C79"/>
    <w:rsid w:val="00E21E28"/>
    <w:rsid w:val="00E2249E"/>
    <w:rsid w:val="00E2251D"/>
    <w:rsid w:val="00E22670"/>
    <w:rsid w:val="00E226F0"/>
    <w:rsid w:val="00E22755"/>
    <w:rsid w:val="00E22A17"/>
    <w:rsid w:val="00E22BFB"/>
    <w:rsid w:val="00E23013"/>
    <w:rsid w:val="00E23DAD"/>
    <w:rsid w:val="00E23FC6"/>
    <w:rsid w:val="00E2466B"/>
    <w:rsid w:val="00E24A69"/>
    <w:rsid w:val="00E25222"/>
    <w:rsid w:val="00E25C00"/>
    <w:rsid w:val="00E260C4"/>
    <w:rsid w:val="00E26307"/>
    <w:rsid w:val="00E2669E"/>
    <w:rsid w:val="00E267FF"/>
    <w:rsid w:val="00E2699D"/>
    <w:rsid w:val="00E26B50"/>
    <w:rsid w:val="00E27178"/>
    <w:rsid w:val="00E27984"/>
    <w:rsid w:val="00E309A8"/>
    <w:rsid w:val="00E30A10"/>
    <w:rsid w:val="00E30BC5"/>
    <w:rsid w:val="00E31009"/>
    <w:rsid w:val="00E31348"/>
    <w:rsid w:val="00E31392"/>
    <w:rsid w:val="00E31910"/>
    <w:rsid w:val="00E3194A"/>
    <w:rsid w:val="00E31E23"/>
    <w:rsid w:val="00E321AC"/>
    <w:rsid w:val="00E32497"/>
    <w:rsid w:val="00E32615"/>
    <w:rsid w:val="00E326F3"/>
    <w:rsid w:val="00E32CCF"/>
    <w:rsid w:val="00E32E7A"/>
    <w:rsid w:val="00E33164"/>
    <w:rsid w:val="00E33559"/>
    <w:rsid w:val="00E33833"/>
    <w:rsid w:val="00E33BF4"/>
    <w:rsid w:val="00E33E7A"/>
    <w:rsid w:val="00E33F60"/>
    <w:rsid w:val="00E340FE"/>
    <w:rsid w:val="00E3454C"/>
    <w:rsid w:val="00E34627"/>
    <w:rsid w:val="00E346BC"/>
    <w:rsid w:val="00E34A00"/>
    <w:rsid w:val="00E34DB4"/>
    <w:rsid w:val="00E34E55"/>
    <w:rsid w:val="00E34FF1"/>
    <w:rsid w:val="00E35B0C"/>
    <w:rsid w:val="00E35DF8"/>
    <w:rsid w:val="00E35EE1"/>
    <w:rsid w:val="00E36612"/>
    <w:rsid w:val="00E36803"/>
    <w:rsid w:val="00E3683E"/>
    <w:rsid w:val="00E36F79"/>
    <w:rsid w:val="00E3757C"/>
    <w:rsid w:val="00E37876"/>
    <w:rsid w:val="00E379E6"/>
    <w:rsid w:val="00E37D35"/>
    <w:rsid w:val="00E37F38"/>
    <w:rsid w:val="00E40048"/>
    <w:rsid w:val="00E4051E"/>
    <w:rsid w:val="00E40B5E"/>
    <w:rsid w:val="00E41199"/>
    <w:rsid w:val="00E411D3"/>
    <w:rsid w:val="00E41D01"/>
    <w:rsid w:val="00E42619"/>
    <w:rsid w:val="00E42E3B"/>
    <w:rsid w:val="00E430B1"/>
    <w:rsid w:val="00E434FA"/>
    <w:rsid w:val="00E435E4"/>
    <w:rsid w:val="00E43E8B"/>
    <w:rsid w:val="00E43F9C"/>
    <w:rsid w:val="00E44516"/>
    <w:rsid w:val="00E445C4"/>
    <w:rsid w:val="00E446AB"/>
    <w:rsid w:val="00E4483E"/>
    <w:rsid w:val="00E44E41"/>
    <w:rsid w:val="00E44EC3"/>
    <w:rsid w:val="00E44F06"/>
    <w:rsid w:val="00E455CD"/>
    <w:rsid w:val="00E455FD"/>
    <w:rsid w:val="00E45A0A"/>
    <w:rsid w:val="00E46424"/>
    <w:rsid w:val="00E46B25"/>
    <w:rsid w:val="00E46BFF"/>
    <w:rsid w:val="00E46DF8"/>
    <w:rsid w:val="00E473C6"/>
    <w:rsid w:val="00E478FB"/>
    <w:rsid w:val="00E47F33"/>
    <w:rsid w:val="00E47F3F"/>
    <w:rsid w:val="00E5034E"/>
    <w:rsid w:val="00E50719"/>
    <w:rsid w:val="00E50B93"/>
    <w:rsid w:val="00E50BA6"/>
    <w:rsid w:val="00E51B52"/>
    <w:rsid w:val="00E51F5D"/>
    <w:rsid w:val="00E5201A"/>
    <w:rsid w:val="00E52096"/>
    <w:rsid w:val="00E5209F"/>
    <w:rsid w:val="00E52561"/>
    <w:rsid w:val="00E527AE"/>
    <w:rsid w:val="00E52DA4"/>
    <w:rsid w:val="00E53298"/>
    <w:rsid w:val="00E535C1"/>
    <w:rsid w:val="00E537D9"/>
    <w:rsid w:val="00E538F0"/>
    <w:rsid w:val="00E53C37"/>
    <w:rsid w:val="00E53F18"/>
    <w:rsid w:val="00E54800"/>
    <w:rsid w:val="00E54DCB"/>
    <w:rsid w:val="00E5521D"/>
    <w:rsid w:val="00E55859"/>
    <w:rsid w:val="00E563AD"/>
    <w:rsid w:val="00E565D2"/>
    <w:rsid w:val="00E56734"/>
    <w:rsid w:val="00E56A46"/>
    <w:rsid w:val="00E56D63"/>
    <w:rsid w:val="00E5784E"/>
    <w:rsid w:val="00E57F46"/>
    <w:rsid w:val="00E601EF"/>
    <w:rsid w:val="00E6074B"/>
    <w:rsid w:val="00E60E00"/>
    <w:rsid w:val="00E60E4E"/>
    <w:rsid w:val="00E6110D"/>
    <w:rsid w:val="00E6124D"/>
    <w:rsid w:val="00E615D2"/>
    <w:rsid w:val="00E61A15"/>
    <w:rsid w:val="00E61CD6"/>
    <w:rsid w:val="00E62C0B"/>
    <w:rsid w:val="00E62D05"/>
    <w:rsid w:val="00E62DC2"/>
    <w:rsid w:val="00E62DE7"/>
    <w:rsid w:val="00E6323E"/>
    <w:rsid w:val="00E633B7"/>
    <w:rsid w:val="00E63436"/>
    <w:rsid w:val="00E634F0"/>
    <w:rsid w:val="00E638F1"/>
    <w:rsid w:val="00E63DE4"/>
    <w:rsid w:val="00E63EBB"/>
    <w:rsid w:val="00E63F48"/>
    <w:rsid w:val="00E641BB"/>
    <w:rsid w:val="00E6450B"/>
    <w:rsid w:val="00E645C5"/>
    <w:rsid w:val="00E64B70"/>
    <w:rsid w:val="00E652A9"/>
    <w:rsid w:val="00E652D9"/>
    <w:rsid w:val="00E654AB"/>
    <w:rsid w:val="00E65CB5"/>
    <w:rsid w:val="00E66026"/>
    <w:rsid w:val="00E665CA"/>
    <w:rsid w:val="00E669A5"/>
    <w:rsid w:val="00E66C02"/>
    <w:rsid w:val="00E67367"/>
    <w:rsid w:val="00E6738C"/>
    <w:rsid w:val="00E67828"/>
    <w:rsid w:val="00E7055C"/>
    <w:rsid w:val="00E70A21"/>
    <w:rsid w:val="00E70BED"/>
    <w:rsid w:val="00E71C7F"/>
    <w:rsid w:val="00E723C3"/>
    <w:rsid w:val="00E72560"/>
    <w:rsid w:val="00E729CD"/>
    <w:rsid w:val="00E72BFD"/>
    <w:rsid w:val="00E73080"/>
    <w:rsid w:val="00E7321C"/>
    <w:rsid w:val="00E734CE"/>
    <w:rsid w:val="00E7379C"/>
    <w:rsid w:val="00E738EC"/>
    <w:rsid w:val="00E739B7"/>
    <w:rsid w:val="00E73CBB"/>
    <w:rsid w:val="00E74468"/>
    <w:rsid w:val="00E747F3"/>
    <w:rsid w:val="00E754A9"/>
    <w:rsid w:val="00E75E45"/>
    <w:rsid w:val="00E76358"/>
    <w:rsid w:val="00E7691A"/>
    <w:rsid w:val="00E76932"/>
    <w:rsid w:val="00E76E2E"/>
    <w:rsid w:val="00E77209"/>
    <w:rsid w:val="00E77651"/>
    <w:rsid w:val="00E7791B"/>
    <w:rsid w:val="00E77A32"/>
    <w:rsid w:val="00E77D9A"/>
    <w:rsid w:val="00E77E51"/>
    <w:rsid w:val="00E80023"/>
    <w:rsid w:val="00E80027"/>
    <w:rsid w:val="00E80084"/>
    <w:rsid w:val="00E800AE"/>
    <w:rsid w:val="00E803D4"/>
    <w:rsid w:val="00E809A9"/>
    <w:rsid w:val="00E81089"/>
    <w:rsid w:val="00E81CD6"/>
    <w:rsid w:val="00E826D8"/>
    <w:rsid w:val="00E82B14"/>
    <w:rsid w:val="00E82D53"/>
    <w:rsid w:val="00E83479"/>
    <w:rsid w:val="00E83484"/>
    <w:rsid w:val="00E83659"/>
    <w:rsid w:val="00E836A3"/>
    <w:rsid w:val="00E84138"/>
    <w:rsid w:val="00E841B4"/>
    <w:rsid w:val="00E85E3A"/>
    <w:rsid w:val="00E86A2C"/>
    <w:rsid w:val="00E86BA2"/>
    <w:rsid w:val="00E87849"/>
    <w:rsid w:val="00E87B22"/>
    <w:rsid w:val="00E87C81"/>
    <w:rsid w:val="00E902E5"/>
    <w:rsid w:val="00E915F8"/>
    <w:rsid w:val="00E91704"/>
    <w:rsid w:val="00E92343"/>
    <w:rsid w:val="00E9240E"/>
    <w:rsid w:val="00E925BA"/>
    <w:rsid w:val="00E926D2"/>
    <w:rsid w:val="00E9294D"/>
    <w:rsid w:val="00E92DA3"/>
    <w:rsid w:val="00E92DD8"/>
    <w:rsid w:val="00E92F1C"/>
    <w:rsid w:val="00E93149"/>
    <w:rsid w:val="00E93B66"/>
    <w:rsid w:val="00E93E6B"/>
    <w:rsid w:val="00E944D3"/>
    <w:rsid w:val="00E94561"/>
    <w:rsid w:val="00E94D9A"/>
    <w:rsid w:val="00E94E51"/>
    <w:rsid w:val="00E95186"/>
    <w:rsid w:val="00E953B8"/>
    <w:rsid w:val="00E956DA"/>
    <w:rsid w:val="00E9571D"/>
    <w:rsid w:val="00E95A1C"/>
    <w:rsid w:val="00E95B29"/>
    <w:rsid w:val="00E95D66"/>
    <w:rsid w:val="00E960EB"/>
    <w:rsid w:val="00E96127"/>
    <w:rsid w:val="00E963A8"/>
    <w:rsid w:val="00E968EF"/>
    <w:rsid w:val="00E97205"/>
    <w:rsid w:val="00E97402"/>
    <w:rsid w:val="00E9771B"/>
    <w:rsid w:val="00EA00CC"/>
    <w:rsid w:val="00EA0467"/>
    <w:rsid w:val="00EA0CA2"/>
    <w:rsid w:val="00EA0D57"/>
    <w:rsid w:val="00EA0F5D"/>
    <w:rsid w:val="00EA1076"/>
    <w:rsid w:val="00EA150C"/>
    <w:rsid w:val="00EA17B7"/>
    <w:rsid w:val="00EA211C"/>
    <w:rsid w:val="00EA21A5"/>
    <w:rsid w:val="00EA256C"/>
    <w:rsid w:val="00EA2F00"/>
    <w:rsid w:val="00EA306D"/>
    <w:rsid w:val="00EA3093"/>
    <w:rsid w:val="00EA399E"/>
    <w:rsid w:val="00EA3A63"/>
    <w:rsid w:val="00EA4156"/>
    <w:rsid w:val="00EA41B3"/>
    <w:rsid w:val="00EA43C3"/>
    <w:rsid w:val="00EA4A20"/>
    <w:rsid w:val="00EA4B0A"/>
    <w:rsid w:val="00EA5275"/>
    <w:rsid w:val="00EA539C"/>
    <w:rsid w:val="00EA53EF"/>
    <w:rsid w:val="00EA5487"/>
    <w:rsid w:val="00EA54AF"/>
    <w:rsid w:val="00EA592B"/>
    <w:rsid w:val="00EA5A50"/>
    <w:rsid w:val="00EA629B"/>
    <w:rsid w:val="00EA6500"/>
    <w:rsid w:val="00EA6655"/>
    <w:rsid w:val="00EA6C66"/>
    <w:rsid w:val="00EA6F88"/>
    <w:rsid w:val="00EA7793"/>
    <w:rsid w:val="00EA7FCA"/>
    <w:rsid w:val="00EB026A"/>
    <w:rsid w:val="00EB0B03"/>
    <w:rsid w:val="00EB0B7A"/>
    <w:rsid w:val="00EB0E14"/>
    <w:rsid w:val="00EB106F"/>
    <w:rsid w:val="00EB1D90"/>
    <w:rsid w:val="00EB1E1F"/>
    <w:rsid w:val="00EB21DB"/>
    <w:rsid w:val="00EB2317"/>
    <w:rsid w:val="00EB2DC8"/>
    <w:rsid w:val="00EB3018"/>
    <w:rsid w:val="00EB305B"/>
    <w:rsid w:val="00EB3471"/>
    <w:rsid w:val="00EB3574"/>
    <w:rsid w:val="00EB3578"/>
    <w:rsid w:val="00EB3840"/>
    <w:rsid w:val="00EB3FEB"/>
    <w:rsid w:val="00EB4592"/>
    <w:rsid w:val="00EB47FC"/>
    <w:rsid w:val="00EB4BFE"/>
    <w:rsid w:val="00EB4EA9"/>
    <w:rsid w:val="00EB5047"/>
    <w:rsid w:val="00EB5626"/>
    <w:rsid w:val="00EB5890"/>
    <w:rsid w:val="00EB5D02"/>
    <w:rsid w:val="00EB5D77"/>
    <w:rsid w:val="00EB5F19"/>
    <w:rsid w:val="00EB5F8A"/>
    <w:rsid w:val="00EB6971"/>
    <w:rsid w:val="00EB6BBF"/>
    <w:rsid w:val="00EB7133"/>
    <w:rsid w:val="00EB715E"/>
    <w:rsid w:val="00EB71F2"/>
    <w:rsid w:val="00EB769A"/>
    <w:rsid w:val="00EC0061"/>
    <w:rsid w:val="00EC012D"/>
    <w:rsid w:val="00EC01D8"/>
    <w:rsid w:val="00EC0668"/>
    <w:rsid w:val="00EC068D"/>
    <w:rsid w:val="00EC0AF3"/>
    <w:rsid w:val="00EC0ED1"/>
    <w:rsid w:val="00EC0F88"/>
    <w:rsid w:val="00EC1D52"/>
    <w:rsid w:val="00EC1EEA"/>
    <w:rsid w:val="00EC24D5"/>
    <w:rsid w:val="00EC26EC"/>
    <w:rsid w:val="00EC3212"/>
    <w:rsid w:val="00EC35BE"/>
    <w:rsid w:val="00EC38E5"/>
    <w:rsid w:val="00EC3EEE"/>
    <w:rsid w:val="00EC4679"/>
    <w:rsid w:val="00EC47E9"/>
    <w:rsid w:val="00EC48D4"/>
    <w:rsid w:val="00EC4A6C"/>
    <w:rsid w:val="00EC5141"/>
    <w:rsid w:val="00EC56EE"/>
    <w:rsid w:val="00EC6926"/>
    <w:rsid w:val="00EC69C3"/>
    <w:rsid w:val="00EC6C6F"/>
    <w:rsid w:val="00EC6C94"/>
    <w:rsid w:val="00EC6E06"/>
    <w:rsid w:val="00EC7176"/>
    <w:rsid w:val="00EC71F8"/>
    <w:rsid w:val="00EC7579"/>
    <w:rsid w:val="00EC77A7"/>
    <w:rsid w:val="00EC792C"/>
    <w:rsid w:val="00EC7B6C"/>
    <w:rsid w:val="00ED0358"/>
    <w:rsid w:val="00ED0874"/>
    <w:rsid w:val="00ED0BDD"/>
    <w:rsid w:val="00ED0C46"/>
    <w:rsid w:val="00ED0CC8"/>
    <w:rsid w:val="00ED0D1C"/>
    <w:rsid w:val="00ED14A7"/>
    <w:rsid w:val="00ED155D"/>
    <w:rsid w:val="00ED1A65"/>
    <w:rsid w:val="00ED20BB"/>
    <w:rsid w:val="00ED21C6"/>
    <w:rsid w:val="00ED2357"/>
    <w:rsid w:val="00ED250F"/>
    <w:rsid w:val="00ED2600"/>
    <w:rsid w:val="00ED2924"/>
    <w:rsid w:val="00ED3001"/>
    <w:rsid w:val="00ED326E"/>
    <w:rsid w:val="00ED33D5"/>
    <w:rsid w:val="00ED3704"/>
    <w:rsid w:val="00ED38BE"/>
    <w:rsid w:val="00ED3A62"/>
    <w:rsid w:val="00ED4A8C"/>
    <w:rsid w:val="00ED511E"/>
    <w:rsid w:val="00ED52AE"/>
    <w:rsid w:val="00ED530C"/>
    <w:rsid w:val="00ED5A71"/>
    <w:rsid w:val="00ED5BF9"/>
    <w:rsid w:val="00ED5C35"/>
    <w:rsid w:val="00ED5EE9"/>
    <w:rsid w:val="00ED63ED"/>
    <w:rsid w:val="00ED670A"/>
    <w:rsid w:val="00ED6814"/>
    <w:rsid w:val="00ED69CB"/>
    <w:rsid w:val="00ED6BE1"/>
    <w:rsid w:val="00ED6C38"/>
    <w:rsid w:val="00ED6CCE"/>
    <w:rsid w:val="00ED7504"/>
    <w:rsid w:val="00ED790B"/>
    <w:rsid w:val="00EE098E"/>
    <w:rsid w:val="00EE0B9A"/>
    <w:rsid w:val="00EE0CB5"/>
    <w:rsid w:val="00EE1054"/>
    <w:rsid w:val="00EE12F6"/>
    <w:rsid w:val="00EE13B0"/>
    <w:rsid w:val="00EE17E0"/>
    <w:rsid w:val="00EE18D9"/>
    <w:rsid w:val="00EE1975"/>
    <w:rsid w:val="00EE2243"/>
    <w:rsid w:val="00EE22D2"/>
    <w:rsid w:val="00EE25E3"/>
    <w:rsid w:val="00EE28BC"/>
    <w:rsid w:val="00EE29D1"/>
    <w:rsid w:val="00EE2C63"/>
    <w:rsid w:val="00EE3035"/>
    <w:rsid w:val="00EE3197"/>
    <w:rsid w:val="00EE31BF"/>
    <w:rsid w:val="00EE32B6"/>
    <w:rsid w:val="00EE3413"/>
    <w:rsid w:val="00EE3DF7"/>
    <w:rsid w:val="00EE49E0"/>
    <w:rsid w:val="00EE514F"/>
    <w:rsid w:val="00EE5155"/>
    <w:rsid w:val="00EE52EB"/>
    <w:rsid w:val="00EE5521"/>
    <w:rsid w:val="00EE5AFB"/>
    <w:rsid w:val="00EE5C3D"/>
    <w:rsid w:val="00EE5E2A"/>
    <w:rsid w:val="00EE6597"/>
    <w:rsid w:val="00EE685B"/>
    <w:rsid w:val="00EE6C2D"/>
    <w:rsid w:val="00EE7D04"/>
    <w:rsid w:val="00EE7F04"/>
    <w:rsid w:val="00EF10D2"/>
    <w:rsid w:val="00EF15F1"/>
    <w:rsid w:val="00EF1699"/>
    <w:rsid w:val="00EF16CF"/>
    <w:rsid w:val="00EF18B3"/>
    <w:rsid w:val="00EF1B98"/>
    <w:rsid w:val="00EF1C81"/>
    <w:rsid w:val="00EF1DAE"/>
    <w:rsid w:val="00EF2025"/>
    <w:rsid w:val="00EF2406"/>
    <w:rsid w:val="00EF2617"/>
    <w:rsid w:val="00EF27FB"/>
    <w:rsid w:val="00EF2955"/>
    <w:rsid w:val="00EF2A7F"/>
    <w:rsid w:val="00EF2F7D"/>
    <w:rsid w:val="00EF30C2"/>
    <w:rsid w:val="00EF3391"/>
    <w:rsid w:val="00EF3683"/>
    <w:rsid w:val="00EF3E6D"/>
    <w:rsid w:val="00EF3EB2"/>
    <w:rsid w:val="00EF41D9"/>
    <w:rsid w:val="00EF41DB"/>
    <w:rsid w:val="00EF4286"/>
    <w:rsid w:val="00EF444D"/>
    <w:rsid w:val="00EF4A98"/>
    <w:rsid w:val="00EF4B4A"/>
    <w:rsid w:val="00EF4DE7"/>
    <w:rsid w:val="00EF5167"/>
    <w:rsid w:val="00EF545E"/>
    <w:rsid w:val="00EF5816"/>
    <w:rsid w:val="00EF59F6"/>
    <w:rsid w:val="00EF5ED4"/>
    <w:rsid w:val="00EF6257"/>
    <w:rsid w:val="00EF7285"/>
    <w:rsid w:val="00EF73C2"/>
    <w:rsid w:val="00EF7459"/>
    <w:rsid w:val="00EF769B"/>
    <w:rsid w:val="00EF7776"/>
    <w:rsid w:val="00EF7A8E"/>
    <w:rsid w:val="00EF7C04"/>
    <w:rsid w:val="00EF7F33"/>
    <w:rsid w:val="00F000E7"/>
    <w:rsid w:val="00F00331"/>
    <w:rsid w:val="00F00387"/>
    <w:rsid w:val="00F00549"/>
    <w:rsid w:val="00F00B57"/>
    <w:rsid w:val="00F00CDB"/>
    <w:rsid w:val="00F00F54"/>
    <w:rsid w:val="00F011E8"/>
    <w:rsid w:val="00F014BF"/>
    <w:rsid w:val="00F01ACB"/>
    <w:rsid w:val="00F01C7D"/>
    <w:rsid w:val="00F020BD"/>
    <w:rsid w:val="00F022A4"/>
    <w:rsid w:val="00F023A4"/>
    <w:rsid w:val="00F027C3"/>
    <w:rsid w:val="00F02AE8"/>
    <w:rsid w:val="00F02D64"/>
    <w:rsid w:val="00F02E26"/>
    <w:rsid w:val="00F02E27"/>
    <w:rsid w:val="00F0333A"/>
    <w:rsid w:val="00F0334E"/>
    <w:rsid w:val="00F03590"/>
    <w:rsid w:val="00F03A6F"/>
    <w:rsid w:val="00F04060"/>
    <w:rsid w:val="00F042CC"/>
    <w:rsid w:val="00F045A6"/>
    <w:rsid w:val="00F048BE"/>
    <w:rsid w:val="00F04F12"/>
    <w:rsid w:val="00F051D2"/>
    <w:rsid w:val="00F05B7E"/>
    <w:rsid w:val="00F05CE9"/>
    <w:rsid w:val="00F06201"/>
    <w:rsid w:val="00F06346"/>
    <w:rsid w:val="00F0649E"/>
    <w:rsid w:val="00F06503"/>
    <w:rsid w:val="00F0660E"/>
    <w:rsid w:val="00F06D07"/>
    <w:rsid w:val="00F06E2E"/>
    <w:rsid w:val="00F06FEE"/>
    <w:rsid w:val="00F0713A"/>
    <w:rsid w:val="00F078C7"/>
    <w:rsid w:val="00F07A51"/>
    <w:rsid w:val="00F103C9"/>
    <w:rsid w:val="00F10A89"/>
    <w:rsid w:val="00F10DC2"/>
    <w:rsid w:val="00F111D4"/>
    <w:rsid w:val="00F11237"/>
    <w:rsid w:val="00F11A8E"/>
    <w:rsid w:val="00F11FFC"/>
    <w:rsid w:val="00F1201D"/>
    <w:rsid w:val="00F1204F"/>
    <w:rsid w:val="00F12888"/>
    <w:rsid w:val="00F1299F"/>
    <w:rsid w:val="00F12FDD"/>
    <w:rsid w:val="00F1308D"/>
    <w:rsid w:val="00F13A85"/>
    <w:rsid w:val="00F13B0A"/>
    <w:rsid w:val="00F13C16"/>
    <w:rsid w:val="00F13CB4"/>
    <w:rsid w:val="00F13F57"/>
    <w:rsid w:val="00F1409B"/>
    <w:rsid w:val="00F1440B"/>
    <w:rsid w:val="00F147EB"/>
    <w:rsid w:val="00F14853"/>
    <w:rsid w:val="00F14945"/>
    <w:rsid w:val="00F14B04"/>
    <w:rsid w:val="00F1559D"/>
    <w:rsid w:val="00F15695"/>
    <w:rsid w:val="00F1587E"/>
    <w:rsid w:val="00F159B0"/>
    <w:rsid w:val="00F15AB9"/>
    <w:rsid w:val="00F15C9C"/>
    <w:rsid w:val="00F15CC0"/>
    <w:rsid w:val="00F16533"/>
    <w:rsid w:val="00F16A17"/>
    <w:rsid w:val="00F16F56"/>
    <w:rsid w:val="00F17556"/>
    <w:rsid w:val="00F201EF"/>
    <w:rsid w:val="00F20525"/>
    <w:rsid w:val="00F20E27"/>
    <w:rsid w:val="00F2110C"/>
    <w:rsid w:val="00F211AC"/>
    <w:rsid w:val="00F21480"/>
    <w:rsid w:val="00F2148A"/>
    <w:rsid w:val="00F21DFF"/>
    <w:rsid w:val="00F22169"/>
    <w:rsid w:val="00F22225"/>
    <w:rsid w:val="00F2260D"/>
    <w:rsid w:val="00F2266D"/>
    <w:rsid w:val="00F22B04"/>
    <w:rsid w:val="00F22C35"/>
    <w:rsid w:val="00F231B2"/>
    <w:rsid w:val="00F23787"/>
    <w:rsid w:val="00F23945"/>
    <w:rsid w:val="00F23A8E"/>
    <w:rsid w:val="00F23AD9"/>
    <w:rsid w:val="00F23BC8"/>
    <w:rsid w:val="00F240A5"/>
    <w:rsid w:val="00F24249"/>
    <w:rsid w:val="00F24369"/>
    <w:rsid w:val="00F245AA"/>
    <w:rsid w:val="00F24873"/>
    <w:rsid w:val="00F24CB7"/>
    <w:rsid w:val="00F24D50"/>
    <w:rsid w:val="00F24DFC"/>
    <w:rsid w:val="00F25144"/>
    <w:rsid w:val="00F2514A"/>
    <w:rsid w:val="00F257EB"/>
    <w:rsid w:val="00F25A65"/>
    <w:rsid w:val="00F25CB9"/>
    <w:rsid w:val="00F25E8E"/>
    <w:rsid w:val="00F267DC"/>
    <w:rsid w:val="00F26B9F"/>
    <w:rsid w:val="00F26DEE"/>
    <w:rsid w:val="00F306C0"/>
    <w:rsid w:val="00F30D27"/>
    <w:rsid w:val="00F30D66"/>
    <w:rsid w:val="00F3108B"/>
    <w:rsid w:val="00F31857"/>
    <w:rsid w:val="00F31AD3"/>
    <w:rsid w:val="00F31DF4"/>
    <w:rsid w:val="00F320F1"/>
    <w:rsid w:val="00F326E7"/>
    <w:rsid w:val="00F32909"/>
    <w:rsid w:val="00F32FC3"/>
    <w:rsid w:val="00F33199"/>
    <w:rsid w:val="00F334EE"/>
    <w:rsid w:val="00F339BE"/>
    <w:rsid w:val="00F33A3D"/>
    <w:rsid w:val="00F33A46"/>
    <w:rsid w:val="00F33F9F"/>
    <w:rsid w:val="00F34018"/>
    <w:rsid w:val="00F341C2"/>
    <w:rsid w:val="00F341CF"/>
    <w:rsid w:val="00F34276"/>
    <w:rsid w:val="00F3436B"/>
    <w:rsid w:val="00F34776"/>
    <w:rsid w:val="00F3479D"/>
    <w:rsid w:val="00F34931"/>
    <w:rsid w:val="00F3494A"/>
    <w:rsid w:val="00F349D6"/>
    <w:rsid w:val="00F350A6"/>
    <w:rsid w:val="00F350BF"/>
    <w:rsid w:val="00F351DA"/>
    <w:rsid w:val="00F351E8"/>
    <w:rsid w:val="00F35A67"/>
    <w:rsid w:val="00F3629D"/>
    <w:rsid w:val="00F36607"/>
    <w:rsid w:val="00F367E1"/>
    <w:rsid w:val="00F36A23"/>
    <w:rsid w:val="00F36C03"/>
    <w:rsid w:val="00F374AD"/>
    <w:rsid w:val="00F37A43"/>
    <w:rsid w:val="00F4007D"/>
    <w:rsid w:val="00F40A58"/>
    <w:rsid w:val="00F412FC"/>
    <w:rsid w:val="00F4219A"/>
    <w:rsid w:val="00F42767"/>
    <w:rsid w:val="00F42D5B"/>
    <w:rsid w:val="00F434C3"/>
    <w:rsid w:val="00F43AD9"/>
    <w:rsid w:val="00F4449A"/>
    <w:rsid w:val="00F44974"/>
    <w:rsid w:val="00F45669"/>
    <w:rsid w:val="00F45A0E"/>
    <w:rsid w:val="00F45D66"/>
    <w:rsid w:val="00F45E6C"/>
    <w:rsid w:val="00F46790"/>
    <w:rsid w:val="00F468E1"/>
    <w:rsid w:val="00F47077"/>
    <w:rsid w:val="00F4724F"/>
    <w:rsid w:val="00F47833"/>
    <w:rsid w:val="00F47ADF"/>
    <w:rsid w:val="00F47AF9"/>
    <w:rsid w:val="00F47B04"/>
    <w:rsid w:val="00F50590"/>
    <w:rsid w:val="00F5063F"/>
    <w:rsid w:val="00F50BC9"/>
    <w:rsid w:val="00F50E49"/>
    <w:rsid w:val="00F50EB4"/>
    <w:rsid w:val="00F514B6"/>
    <w:rsid w:val="00F51663"/>
    <w:rsid w:val="00F518FE"/>
    <w:rsid w:val="00F51A90"/>
    <w:rsid w:val="00F51AA3"/>
    <w:rsid w:val="00F51F14"/>
    <w:rsid w:val="00F524F8"/>
    <w:rsid w:val="00F52560"/>
    <w:rsid w:val="00F52888"/>
    <w:rsid w:val="00F52939"/>
    <w:rsid w:val="00F52E70"/>
    <w:rsid w:val="00F532A2"/>
    <w:rsid w:val="00F536D1"/>
    <w:rsid w:val="00F537AD"/>
    <w:rsid w:val="00F53A7C"/>
    <w:rsid w:val="00F53B1B"/>
    <w:rsid w:val="00F53DDD"/>
    <w:rsid w:val="00F543B0"/>
    <w:rsid w:val="00F54718"/>
    <w:rsid w:val="00F54B94"/>
    <w:rsid w:val="00F55433"/>
    <w:rsid w:val="00F55A86"/>
    <w:rsid w:val="00F55E57"/>
    <w:rsid w:val="00F5635A"/>
    <w:rsid w:val="00F56664"/>
    <w:rsid w:val="00F56B2E"/>
    <w:rsid w:val="00F56EA2"/>
    <w:rsid w:val="00F56F09"/>
    <w:rsid w:val="00F56F30"/>
    <w:rsid w:val="00F57A3C"/>
    <w:rsid w:val="00F603F0"/>
    <w:rsid w:val="00F604E5"/>
    <w:rsid w:val="00F60725"/>
    <w:rsid w:val="00F60F86"/>
    <w:rsid w:val="00F61137"/>
    <w:rsid w:val="00F62017"/>
    <w:rsid w:val="00F621F9"/>
    <w:rsid w:val="00F62509"/>
    <w:rsid w:val="00F62564"/>
    <w:rsid w:val="00F62584"/>
    <w:rsid w:val="00F6275D"/>
    <w:rsid w:val="00F62937"/>
    <w:rsid w:val="00F629B7"/>
    <w:rsid w:val="00F63297"/>
    <w:rsid w:val="00F6348B"/>
    <w:rsid w:val="00F63C21"/>
    <w:rsid w:val="00F63CCD"/>
    <w:rsid w:val="00F640F1"/>
    <w:rsid w:val="00F64643"/>
    <w:rsid w:val="00F646B4"/>
    <w:rsid w:val="00F649EE"/>
    <w:rsid w:val="00F64B77"/>
    <w:rsid w:val="00F65014"/>
    <w:rsid w:val="00F651DD"/>
    <w:rsid w:val="00F65243"/>
    <w:rsid w:val="00F659DB"/>
    <w:rsid w:val="00F65A09"/>
    <w:rsid w:val="00F65B7C"/>
    <w:rsid w:val="00F65CF5"/>
    <w:rsid w:val="00F66B98"/>
    <w:rsid w:val="00F67F0C"/>
    <w:rsid w:val="00F70026"/>
    <w:rsid w:val="00F7043C"/>
    <w:rsid w:val="00F70883"/>
    <w:rsid w:val="00F70ADF"/>
    <w:rsid w:val="00F70E59"/>
    <w:rsid w:val="00F71133"/>
    <w:rsid w:val="00F719A2"/>
    <w:rsid w:val="00F71DBC"/>
    <w:rsid w:val="00F722C9"/>
    <w:rsid w:val="00F72779"/>
    <w:rsid w:val="00F72872"/>
    <w:rsid w:val="00F72B11"/>
    <w:rsid w:val="00F72D0F"/>
    <w:rsid w:val="00F7312C"/>
    <w:rsid w:val="00F732F8"/>
    <w:rsid w:val="00F73A6B"/>
    <w:rsid w:val="00F740E5"/>
    <w:rsid w:val="00F743A1"/>
    <w:rsid w:val="00F743E0"/>
    <w:rsid w:val="00F745EC"/>
    <w:rsid w:val="00F7484B"/>
    <w:rsid w:val="00F74AF1"/>
    <w:rsid w:val="00F755CC"/>
    <w:rsid w:val="00F75646"/>
    <w:rsid w:val="00F75956"/>
    <w:rsid w:val="00F75F4A"/>
    <w:rsid w:val="00F7692D"/>
    <w:rsid w:val="00F769D0"/>
    <w:rsid w:val="00F76BA0"/>
    <w:rsid w:val="00F76DBB"/>
    <w:rsid w:val="00F7708C"/>
    <w:rsid w:val="00F773A5"/>
    <w:rsid w:val="00F77490"/>
    <w:rsid w:val="00F77943"/>
    <w:rsid w:val="00F779C0"/>
    <w:rsid w:val="00F77A00"/>
    <w:rsid w:val="00F77A02"/>
    <w:rsid w:val="00F77A6B"/>
    <w:rsid w:val="00F77B0C"/>
    <w:rsid w:val="00F77DD5"/>
    <w:rsid w:val="00F77E5E"/>
    <w:rsid w:val="00F77FC3"/>
    <w:rsid w:val="00F801BA"/>
    <w:rsid w:val="00F80709"/>
    <w:rsid w:val="00F808C9"/>
    <w:rsid w:val="00F80B60"/>
    <w:rsid w:val="00F80CB7"/>
    <w:rsid w:val="00F80D50"/>
    <w:rsid w:val="00F811CA"/>
    <w:rsid w:val="00F813F7"/>
    <w:rsid w:val="00F816AE"/>
    <w:rsid w:val="00F823E2"/>
    <w:rsid w:val="00F82631"/>
    <w:rsid w:val="00F82756"/>
    <w:rsid w:val="00F83473"/>
    <w:rsid w:val="00F8378D"/>
    <w:rsid w:val="00F83A16"/>
    <w:rsid w:val="00F83B52"/>
    <w:rsid w:val="00F849EB"/>
    <w:rsid w:val="00F84C17"/>
    <w:rsid w:val="00F851C5"/>
    <w:rsid w:val="00F85A86"/>
    <w:rsid w:val="00F85A9B"/>
    <w:rsid w:val="00F8613E"/>
    <w:rsid w:val="00F86317"/>
    <w:rsid w:val="00F86699"/>
    <w:rsid w:val="00F86756"/>
    <w:rsid w:val="00F868BE"/>
    <w:rsid w:val="00F86986"/>
    <w:rsid w:val="00F86E04"/>
    <w:rsid w:val="00F871A9"/>
    <w:rsid w:val="00F877B1"/>
    <w:rsid w:val="00F90181"/>
    <w:rsid w:val="00F90227"/>
    <w:rsid w:val="00F9041D"/>
    <w:rsid w:val="00F908A7"/>
    <w:rsid w:val="00F91166"/>
    <w:rsid w:val="00F911A9"/>
    <w:rsid w:val="00F911E4"/>
    <w:rsid w:val="00F912C0"/>
    <w:rsid w:val="00F9161E"/>
    <w:rsid w:val="00F91A12"/>
    <w:rsid w:val="00F91E35"/>
    <w:rsid w:val="00F91EE6"/>
    <w:rsid w:val="00F92453"/>
    <w:rsid w:val="00F926D0"/>
    <w:rsid w:val="00F933B1"/>
    <w:rsid w:val="00F9364C"/>
    <w:rsid w:val="00F93921"/>
    <w:rsid w:val="00F93927"/>
    <w:rsid w:val="00F94135"/>
    <w:rsid w:val="00F94DEA"/>
    <w:rsid w:val="00F95108"/>
    <w:rsid w:val="00F95667"/>
    <w:rsid w:val="00F95865"/>
    <w:rsid w:val="00F95A3D"/>
    <w:rsid w:val="00F95AE6"/>
    <w:rsid w:val="00F95FBF"/>
    <w:rsid w:val="00F96283"/>
    <w:rsid w:val="00F962AC"/>
    <w:rsid w:val="00F963C4"/>
    <w:rsid w:val="00F96575"/>
    <w:rsid w:val="00F9674E"/>
    <w:rsid w:val="00F96D57"/>
    <w:rsid w:val="00F971E5"/>
    <w:rsid w:val="00F97445"/>
    <w:rsid w:val="00F97480"/>
    <w:rsid w:val="00F974FB"/>
    <w:rsid w:val="00F97625"/>
    <w:rsid w:val="00F978CD"/>
    <w:rsid w:val="00F978ED"/>
    <w:rsid w:val="00F97A95"/>
    <w:rsid w:val="00F97C9B"/>
    <w:rsid w:val="00FA02A8"/>
    <w:rsid w:val="00FA05DA"/>
    <w:rsid w:val="00FA088D"/>
    <w:rsid w:val="00FA08C9"/>
    <w:rsid w:val="00FA091B"/>
    <w:rsid w:val="00FA09A3"/>
    <w:rsid w:val="00FA0C36"/>
    <w:rsid w:val="00FA0C6B"/>
    <w:rsid w:val="00FA0D76"/>
    <w:rsid w:val="00FA0F74"/>
    <w:rsid w:val="00FA1261"/>
    <w:rsid w:val="00FA1326"/>
    <w:rsid w:val="00FA1338"/>
    <w:rsid w:val="00FA2210"/>
    <w:rsid w:val="00FA2827"/>
    <w:rsid w:val="00FA28F5"/>
    <w:rsid w:val="00FA2EFC"/>
    <w:rsid w:val="00FA31F3"/>
    <w:rsid w:val="00FA390C"/>
    <w:rsid w:val="00FA4083"/>
    <w:rsid w:val="00FA45A4"/>
    <w:rsid w:val="00FA48EE"/>
    <w:rsid w:val="00FA4B5D"/>
    <w:rsid w:val="00FA4C6F"/>
    <w:rsid w:val="00FA4F7B"/>
    <w:rsid w:val="00FA59D5"/>
    <w:rsid w:val="00FA59E1"/>
    <w:rsid w:val="00FA5C3E"/>
    <w:rsid w:val="00FA5FD9"/>
    <w:rsid w:val="00FA670C"/>
    <w:rsid w:val="00FA68F3"/>
    <w:rsid w:val="00FA6AAB"/>
    <w:rsid w:val="00FA6E60"/>
    <w:rsid w:val="00FA6FBB"/>
    <w:rsid w:val="00FA773B"/>
    <w:rsid w:val="00FA782F"/>
    <w:rsid w:val="00FA7C33"/>
    <w:rsid w:val="00FA7FC3"/>
    <w:rsid w:val="00FB0BE9"/>
    <w:rsid w:val="00FB0E9B"/>
    <w:rsid w:val="00FB139E"/>
    <w:rsid w:val="00FB162C"/>
    <w:rsid w:val="00FB18EC"/>
    <w:rsid w:val="00FB1A3A"/>
    <w:rsid w:val="00FB1E2F"/>
    <w:rsid w:val="00FB1F94"/>
    <w:rsid w:val="00FB24FF"/>
    <w:rsid w:val="00FB26E9"/>
    <w:rsid w:val="00FB2BB8"/>
    <w:rsid w:val="00FB3179"/>
    <w:rsid w:val="00FB3DDC"/>
    <w:rsid w:val="00FB47F0"/>
    <w:rsid w:val="00FB4C37"/>
    <w:rsid w:val="00FB4CD2"/>
    <w:rsid w:val="00FB4E59"/>
    <w:rsid w:val="00FB539A"/>
    <w:rsid w:val="00FB5597"/>
    <w:rsid w:val="00FB56F8"/>
    <w:rsid w:val="00FB575B"/>
    <w:rsid w:val="00FB5913"/>
    <w:rsid w:val="00FB5A68"/>
    <w:rsid w:val="00FB5AE7"/>
    <w:rsid w:val="00FB5BA1"/>
    <w:rsid w:val="00FB5F16"/>
    <w:rsid w:val="00FB607A"/>
    <w:rsid w:val="00FB617D"/>
    <w:rsid w:val="00FB6671"/>
    <w:rsid w:val="00FB6788"/>
    <w:rsid w:val="00FB6F55"/>
    <w:rsid w:val="00FB719C"/>
    <w:rsid w:val="00FB7540"/>
    <w:rsid w:val="00FB7A25"/>
    <w:rsid w:val="00FB7C10"/>
    <w:rsid w:val="00FB7CF5"/>
    <w:rsid w:val="00FB7EB4"/>
    <w:rsid w:val="00FC0038"/>
    <w:rsid w:val="00FC0632"/>
    <w:rsid w:val="00FC0985"/>
    <w:rsid w:val="00FC0AA2"/>
    <w:rsid w:val="00FC149E"/>
    <w:rsid w:val="00FC16E7"/>
    <w:rsid w:val="00FC173B"/>
    <w:rsid w:val="00FC259A"/>
    <w:rsid w:val="00FC27C3"/>
    <w:rsid w:val="00FC2B52"/>
    <w:rsid w:val="00FC2B57"/>
    <w:rsid w:val="00FC2F4B"/>
    <w:rsid w:val="00FC3FCF"/>
    <w:rsid w:val="00FC40FF"/>
    <w:rsid w:val="00FC4133"/>
    <w:rsid w:val="00FC44D9"/>
    <w:rsid w:val="00FC479C"/>
    <w:rsid w:val="00FC5A5F"/>
    <w:rsid w:val="00FC5F83"/>
    <w:rsid w:val="00FC623D"/>
    <w:rsid w:val="00FC6368"/>
    <w:rsid w:val="00FC643D"/>
    <w:rsid w:val="00FC6547"/>
    <w:rsid w:val="00FC68D6"/>
    <w:rsid w:val="00FC6A3A"/>
    <w:rsid w:val="00FC6BFD"/>
    <w:rsid w:val="00FC6E65"/>
    <w:rsid w:val="00FC6FB8"/>
    <w:rsid w:val="00FC732A"/>
    <w:rsid w:val="00FC7A98"/>
    <w:rsid w:val="00FC7CF3"/>
    <w:rsid w:val="00FC7D66"/>
    <w:rsid w:val="00FC7D68"/>
    <w:rsid w:val="00FD0AFA"/>
    <w:rsid w:val="00FD115D"/>
    <w:rsid w:val="00FD13C3"/>
    <w:rsid w:val="00FD224D"/>
    <w:rsid w:val="00FD2275"/>
    <w:rsid w:val="00FD2956"/>
    <w:rsid w:val="00FD2D16"/>
    <w:rsid w:val="00FD2E6E"/>
    <w:rsid w:val="00FD3067"/>
    <w:rsid w:val="00FD3140"/>
    <w:rsid w:val="00FD33B7"/>
    <w:rsid w:val="00FD379E"/>
    <w:rsid w:val="00FD3C10"/>
    <w:rsid w:val="00FD3DED"/>
    <w:rsid w:val="00FD4179"/>
    <w:rsid w:val="00FD43C2"/>
    <w:rsid w:val="00FD45FF"/>
    <w:rsid w:val="00FD4955"/>
    <w:rsid w:val="00FD4F28"/>
    <w:rsid w:val="00FD51C3"/>
    <w:rsid w:val="00FD5368"/>
    <w:rsid w:val="00FD5646"/>
    <w:rsid w:val="00FD59C5"/>
    <w:rsid w:val="00FD59CB"/>
    <w:rsid w:val="00FD5A58"/>
    <w:rsid w:val="00FD638B"/>
    <w:rsid w:val="00FD63A2"/>
    <w:rsid w:val="00FD662B"/>
    <w:rsid w:val="00FD6675"/>
    <w:rsid w:val="00FD6729"/>
    <w:rsid w:val="00FD6A2E"/>
    <w:rsid w:val="00FD6BAC"/>
    <w:rsid w:val="00FD6CD8"/>
    <w:rsid w:val="00FD703D"/>
    <w:rsid w:val="00FD717C"/>
    <w:rsid w:val="00FD7787"/>
    <w:rsid w:val="00FD7DAA"/>
    <w:rsid w:val="00FD7E0E"/>
    <w:rsid w:val="00FE00AD"/>
    <w:rsid w:val="00FE05C7"/>
    <w:rsid w:val="00FE0772"/>
    <w:rsid w:val="00FE08E7"/>
    <w:rsid w:val="00FE0B01"/>
    <w:rsid w:val="00FE1826"/>
    <w:rsid w:val="00FE194F"/>
    <w:rsid w:val="00FE1EAB"/>
    <w:rsid w:val="00FE23D7"/>
    <w:rsid w:val="00FE2741"/>
    <w:rsid w:val="00FE2815"/>
    <w:rsid w:val="00FE30DF"/>
    <w:rsid w:val="00FE33CD"/>
    <w:rsid w:val="00FE37DD"/>
    <w:rsid w:val="00FE3972"/>
    <w:rsid w:val="00FE3DCF"/>
    <w:rsid w:val="00FE428B"/>
    <w:rsid w:val="00FE42D1"/>
    <w:rsid w:val="00FE4572"/>
    <w:rsid w:val="00FE4743"/>
    <w:rsid w:val="00FE4ECA"/>
    <w:rsid w:val="00FE531F"/>
    <w:rsid w:val="00FE5C11"/>
    <w:rsid w:val="00FE608D"/>
    <w:rsid w:val="00FE65C6"/>
    <w:rsid w:val="00FE6674"/>
    <w:rsid w:val="00FE68BF"/>
    <w:rsid w:val="00FE6EAD"/>
    <w:rsid w:val="00FE6EB1"/>
    <w:rsid w:val="00FE7180"/>
    <w:rsid w:val="00FE71BC"/>
    <w:rsid w:val="00FE71C5"/>
    <w:rsid w:val="00FE773D"/>
    <w:rsid w:val="00FE773E"/>
    <w:rsid w:val="00FE7E82"/>
    <w:rsid w:val="00FF0195"/>
    <w:rsid w:val="00FF06C5"/>
    <w:rsid w:val="00FF0E5C"/>
    <w:rsid w:val="00FF10C1"/>
    <w:rsid w:val="00FF1444"/>
    <w:rsid w:val="00FF15A8"/>
    <w:rsid w:val="00FF17C9"/>
    <w:rsid w:val="00FF1B72"/>
    <w:rsid w:val="00FF1C72"/>
    <w:rsid w:val="00FF2375"/>
    <w:rsid w:val="00FF246B"/>
    <w:rsid w:val="00FF260D"/>
    <w:rsid w:val="00FF28F7"/>
    <w:rsid w:val="00FF2D7E"/>
    <w:rsid w:val="00FF30DA"/>
    <w:rsid w:val="00FF3363"/>
    <w:rsid w:val="00FF34CA"/>
    <w:rsid w:val="00FF3537"/>
    <w:rsid w:val="00FF3F66"/>
    <w:rsid w:val="00FF3F9F"/>
    <w:rsid w:val="00FF3FD6"/>
    <w:rsid w:val="00FF405C"/>
    <w:rsid w:val="00FF4197"/>
    <w:rsid w:val="00FF468C"/>
    <w:rsid w:val="00FF4839"/>
    <w:rsid w:val="00FF4BB2"/>
    <w:rsid w:val="00FF50C3"/>
    <w:rsid w:val="00FF53F3"/>
    <w:rsid w:val="00FF54BD"/>
    <w:rsid w:val="00FF551D"/>
    <w:rsid w:val="00FF57F5"/>
    <w:rsid w:val="00FF5B63"/>
    <w:rsid w:val="00FF6572"/>
    <w:rsid w:val="00FF6615"/>
    <w:rsid w:val="00FF6C2D"/>
    <w:rsid w:val="00FF6F2A"/>
    <w:rsid w:val="00FF6F52"/>
    <w:rsid w:val="00FF7357"/>
    <w:rsid w:val="00FF7591"/>
    <w:rsid w:val="00FF765C"/>
    <w:rsid w:val="00FF76B0"/>
    <w:rsid w:val="00FF780C"/>
    <w:rsid w:val="00FF7CB5"/>
    <w:rsid w:val="02430021"/>
    <w:rsid w:val="0465EFD6"/>
    <w:rsid w:val="0C2CEFA9"/>
    <w:rsid w:val="0C860851"/>
    <w:rsid w:val="0E3BB30E"/>
    <w:rsid w:val="0EEC96F0"/>
    <w:rsid w:val="1FB49766"/>
    <w:rsid w:val="26B229CB"/>
    <w:rsid w:val="28A6BD32"/>
    <w:rsid w:val="2A61A7AE"/>
    <w:rsid w:val="2B389E2A"/>
    <w:rsid w:val="386AF6CE"/>
    <w:rsid w:val="3987D410"/>
    <w:rsid w:val="3B709F56"/>
    <w:rsid w:val="3D9089CD"/>
    <w:rsid w:val="415A15EA"/>
    <w:rsid w:val="4283F857"/>
    <w:rsid w:val="432A9721"/>
    <w:rsid w:val="437B8D85"/>
    <w:rsid w:val="4415310D"/>
    <w:rsid w:val="49893358"/>
    <w:rsid w:val="4CEAFB25"/>
    <w:rsid w:val="53CC94AE"/>
    <w:rsid w:val="57C024B3"/>
    <w:rsid w:val="61998D63"/>
    <w:rsid w:val="61AA826E"/>
    <w:rsid w:val="651DC459"/>
    <w:rsid w:val="6689A0BA"/>
    <w:rsid w:val="6A2BAEFD"/>
    <w:rsid w:val="6B7FD2CC"/>
    <w:rsid w:val="70D274A9"/>
    <w:rsid w:val="714A2038"/>
    <w:rsid w:val="748930AD"/>
    <w:rsid w:val="7666491A"/>
    <w:rsid w:val="766FD678"/>
    <w:rsid w:val="7B54AD44"/>
    <w:rsid w:val="7F285C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style="mso-wrap-style:none" fillcolor="white">
      <v:fill color="white"/>
      <v:textbox style="mso-fit-shape-to-text:t"/>
    </o:shapedefaults>
    <o:shapelayout v:ext="edit">
      <o:idmap v:ext="edit" data="1"/>
    </o:shapelayout>
  </w:shapeDefaults>
  <w:decimalSymbol w:val="."/>
  <w:listSeparator w:val=","/>
  <w14:docId w14:val="20DE4129"/>
  <w15:docId w15:val="{4477B00F-E25F-4E2C-899C-75918067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15"/>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471255"/>
    <w:rPr>
      <w:color w:val="2B579A"/>
      <w:shd w:val="clear" w:color="auto" w:fill="E1DFDD"/>
    </w:rPr>
  </w:style>
  <w:style w:type="paragraph" w:customStyle="1" w:styleId="3GPPNormalText">
    <w:name w:val="3GPP Normal Text"/>
    <w:basedOn w:val="BodyText"/>
    <w:link w:val="3GPPNormalTextChar"/>
    <w:qFormat/>
    <w:rsid w:val="000B3899"/>
    <w:pPr>
      <w:ind w:left="1440" w:hanging="1440"/>
    </w:pPr>
    <w:rPr>
      <w:rFonts w:eastAsia="MS Mincho"/>
      <w:sz w:val="22"/>
      <w:szCs w:val="24"/>
      <w:lang w:val="x-none" w:eastAsia="x-none"/>
    </w:rPr>
  </w:style>
  <w:style w:type="character" w:customStyle="1" w:styleId="3GPPNormalTextChar">
    <w:name w:val="3GPP Normal Text Char"/>
    <w:link w:val="3GPPNormalText"/>
    <w:rsid w:val="000B3899"/>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6981">
      <w:bodyDiv w:val="1"/>
      <w:marLeft w:val="0"/>
      <w:marRight w:val="0"/>
      <w:marTop w:val="0"/>
      <w:marBottom w:val="0"/>
      <w:divBdr>
        <w:top w:val="none" w:sz="0" w:space="0" w:color="auto"/>
        <w:left w:val="none" w:sz="0" w:space="0" w:color="auto"/>
        <w:bottom w:val="none" w:sz="0" w:space="0" w:color="auto"/>
        <w:right w:val="none" w:sz="0" w:space="0" w:color="auto"/>
      </w:divBdr>
    </w:div>
    <w:div w:id="67503983">
      <w:bodyDiv w:val="1"/>
      <w:marLeft w:val="0"/>
      <w:marRight w:val="0"/>
      <w:marTop w:val="0"/>
      <w:marBottom w:val="0"/>
      <w:divBdr>
        <w:top w:val="none" w:sz="0" w:space="0" w:color="auto"/>
        <w:left w:val="none" w:sz="0" w:space="0" w:color="auto"/>
        <w:bottom w:val="none" w:sz="0" w:space="0" w:color="auto"/>
        <w:right w:val="none" w:sz="0" w:space="0" w:color="auto"/>
      </w:divBdr>
    </w:div>
    <w:div w:id="249049663">
      <w:bodyDiv w:val="1"/>
      <w:marLeft w:val="0"/>
      <w:marRight w:val="0"/>
      <w:marTop w:val="0"/>
      <w:marBottom w:val="0"/>
      <w:divBdr>
        <w:top w:val="none" w:sz="0" w:space="0" w:color="auto"/>
        <w:left w:val="none" w:sz="0" w:space="0" w:color="auto"/>
        <w:bottom w:val="none" w:sz="0" w:space="0" w:color="auto"/>
        <w:right w:val="none" w:sz="0" w:space="0" w:color="auto"/>
      </w:divBdr>
    </w:div>
    <w:div w:id="257757401">
      <w:bodyDiv w:val="1"/>
      <w:marLeft w:val="0"/>
      <w:marRight w:val="0"/>
      <w:marTop w:val="0"/>
      <w:marBottom w:val="0"/>
      <w:divBdr>
        <w:top w:val="none" w:sz="0" w:space="0" w:color="auto"/>
        <w:left w:val="none" w:sz="0" w:space="0" w:color="auto"/>
        <w:bottom w:val="none" w:sz="0" w:space="0" w:color="auto"/>
        <w:right w:val="none" w:sz="0" w:space="0" w:color="auto"/>
      </w:divBdr>
    </w:div>
    <w:div w:id="329794059">
      <w:bodyDiv w:val="1"/>
      <w:marLeft w:val="0"/>
      <w:marRight w:val="0"/>
      <w:marTop w:val="0"/>
      <w:marBottom w:val="0"/>
      <w:divBdr>
        <w:top w:val="none" w:sz="0" w:space="0" w:color="auto"/>
        <w:left w:val="none" w:sz="0" w:space="0" w:color="auto"/>
        <w:bottom w:val="none" w:sz="0" w:space="0" w:color="auto"/>
        <w:right w:val="none" w:sz="0" w:space="0" w:color="auto"/>
      </w:divBdr>
    </w:div>
    <w:div w:id="349112331">
      <w:bodyDiv w:val="1"/>
      <w:marLeft w:val="0"/>
      <w:marRight w:val="0"/>
      <w:marTop w:val="0"/>
      <w:marBottom w:val="0"/>
      <w:divBdr>
        <w:top w:val="none" w:sz="0" w:space="0" w:color="auto"/>
        <w:left w:val="none" w:sz="0" w:space="0" w:color="auto"/>
        <w:bottom w:val="none" w:sz="0" w:space="0" w:color="auto"/>
        <w:right w:val="none" w:sz="0" w:space="0" w:color="auto"/>
      </w:divBdr>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09026152">
      <w:bodyDiv w:val="1"/>
      <w:marLeft w:val="0"/>
      <w:marRight w:val="0"/>
      <w:marTop w:val="0"/>
      <w:marBottom w:val="0"/>
      <w:divBdr>
        <w:top w:val="none" w:sz="0" w:space="0" w:color="auto"/>
        <w:left w:val="none" w:sz="0" w:space="0" w:color="auto"/>
        <w:bottom w:val="none" w:sz="0" w:space="0" w:color="auto"/>
        <w:right w:val="none" w:sz="0" w:space="0" w:color="auto"/>
      </w:divBdr>
    </w:div>
    <w:div w:id="517889174">
      <w:bodyDiv w:val="1"/>
      <w:marLeft w:val="0"/>
      <w:marRight w:val="0"/>
      <w:marTop w:val="0"/>
      <w:marBottom w:val="0"/>
      <w:divBdr>
        <w:top w:val="none" w:sz="0" w:space="0" w:color="auto"/>
        <w:left w:val="none" w:sz="0" w:space="0" w:color="auto"/>
        <w:bottom w:val="none" w:sz="0" w:space="0" w:color="auto"/>
        <w:right w:val="none" w:sz="0" w:space="0" w:color="auto"/>
      </w:divBdr>
    </w:div>
    <w:div w:id="531917990">
      <w:bodyDiv w:val="1"/>
      <w:marLeft w:val="0"/>
      <w:marRight w:val="0"/>
      <w:marTop w:val="0"/>
      <w:marBottom w:val="0"/>
      <w:divBdr>
        <w:top w:val="none" w:sz="0" w:space="0" w:color="auto"/>
        <w:left w:val="none" w:sz="0" w:space="0" w:color="auto"/>
        <w:bottom w:val="none" w:sz="0" w:space="0" w:color="auto"/>
        <w:right w:val="none" w:sz="0" w:space="0" w:color="auto"/>
      </w:divBdr>
      <w:divsChild>
        <w:div w:id="830289928">
          <w:marLeft w:val="0"/>
          <w:marRight w:val="0"/>
          <w:marTop w:val="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34990496">
      <w:bodyDiv w:val="1"/>
      <w:marLeft w:val="0"/>
      <w:marRight w:val="0"/>
      <w:marTop w:val="0"/>
      <w:marBottom w:val="0"/>
      <w:divBdr>
        <w:top w:val="none" w:sz="0" w:space="0" w:color="auto"/>
        <w:left w:val="none" w:sz="0" w:space="0" w:color="auto"/>
        <w:bottom w:val="none" w:sz="0" w:space="0" w:color="auto"/>
        <w:right w:val="none" w:sz="0" w:space="0" w:color="auto"/>
      </w:divBdr>
      <w:divsChild>
        <w:div w:id="1796362343">
          <w:marLeft w:val="850"/>
          <w:marRight w:val="0"/>
          <w:marTop w:val="16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18896181">
      <w:bodyDiv w:val="1"/>
      <w:marLeft w:val="0"/>
      <w:marRight w:val="0"/>
      <w:marTop w:val="0"/>
      <w:marBottom w:val="0"/>
      <w:divBdr>
        <w:top w:val="none" w:sz="0" w:space="0" w:color="auto"/>
        <w:left w:val="none" w:sz="0" w:space="0" w:color="auto"/>
        <w:bottom w:val="none" w:sz="0" w:space="0" w:color="auto"/>
        <w:right w:val="none" w:sz="0" w:space="0" w:color="auto"/>
      </w:divBdr>
    </w:div>
    <w:div w:id="798305655">
      <w:bodyDiv w:val="1"/>
      <w:marLeft w:val="0"/>
      <w:marRight w:val="0"/>
      <w:marTop w:val="0"/>
      <w:marBottom w:val="0"/>
      <w:divBdr>
        <w:top w:val="none" w:sz="0" w:space="0" w:color="auto"/>
        <w:left w:val="none" w:sz="0" w:space="0" w:color="auto"/>
        <w:bottom w:val="none" w:sz="0" w:space="0" w:color="auto"/>
        <w:right w:val="none" w:sz="0" w:space="0" w:color="auto"/>
      </w:divBdr>
    </w:div>
    <w:div w:id="827671509">
      <w:bodyDiv w:val="1"/>
      <w:marLeft w:val="0"/>
      <w:marRight w:val="0"/>
      <w:marTop w:val="0"/>
      <w:marBottom w:val="0"/>
      <w:divBdr>
        <w:top w:val="none" w:sz="0" w:space="0" w:color="auto"/>
        <w:left w:val="none" w:sz="0" w:space="0" w:color="auto"/>
        <w:bottom w:val="none" w:sz="0" w:space="0" w:color="auto"/>
        <w:right w:val="none" w:sz="0" w:space="0" w:color="auto"/>
      </w:divBdr>
      <w:divsChild>
        <w:div w:id="914046191">
          <w:marLeft w:val="418"/>
          <w:marRight w:val="0"/>
          <w:marTop w:val="160"/>
          <w:marBottom w:val="0"/>
          <w:divBdr>
            <w:top w:val="none" w:sz="0" w:space="0" w:color="auto"/>
            <w:left w:val="none" w:sz="0" w:space="0" w:color="auto"/>
            <w:bottom w:val="none" w:sz="0" w:space="0" w:color="auto"/>
            <w:right w:val="none" w:sz="0" w:space="0" w:color="auto"/>
          </w:divBdr>
        </w:div>
      </w:divsChild>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090659572">
      <w:bodyDiv w:val="1"/>
      <w:marLeft w:val="0"/>
      <w:marRight w:val="0"/>
      <w:marTop w:val="0"/>
      <w:marBottom w:val="0"/>
      <w:divBdr>
        <w:top w:val="none" w:sz="0" w:space="0" w:color="auto"/>
        <w:left w:val="none" w:sz="0" w:space="0" w:color="auto"/>
        <w:bottom w:val="none" w:sz="0" w:space="0" w:color="auto"/>
        <w:right w:val="none" w:sz="0" w:space="0" w:color="auto"/>
      </w:divBdr>
      <w:divsChild>
        <w:div w:id="1202015970">
          <w:marLeft w:val="850"/>
          <w:marRight w:val="0"/>
          <w:marTop w:val="160"/>
          <w:marBottom w:val="0"/>
          <w:divBdr>
            <w:top w:val="none" w:sz="0" w:space="0" w:color="auto"/>
            <w:left w:val="none" w:sz="0" w:space="0" w:color="auto"/>
            <w:bottom w:val="none" w:sz="0" w:space="0" w:color="auto"/>
            <w:right w:val="none" w:sz="0" w:space="0" w:color="auto"/>
          </w:divBdr>
        </w:div>
      </w:divsChild>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83591805">
      <w:bodyDiv w:val="1"/>
      <w:marLeft w:val="0"/>
      <w:marRight w:val="0"/>
      <w:marTop w:val="0"/>
      <w:marBottom w:val="0"/>
      <w:divBdr>
        <w:top w:val="none" w:sz="0" w:space="0" w:color="auto"/>
        <w:left w:val="none" w:sz="0" w:space="0" w:color="auto"/>
        <w:bottom w:val="none" w:sz="0" w:space="0" w:color="auto"/>
        <w:right w:val="none" w:sz="0" w:space="0" w:color="auto"/>
      </w:divBdr>
    </w:div>
    <w:div w:id="1232496875">
      <w:bodyDiv w:val="1"/>
      <w:marLeft w:val="0"/>
      <w:marRight w:val="0"/>
      <w:marTop w:val="0"/>
      <w:marBottom w:val="0"/>
      <w:divBdr>
        <w:top w:val="none" w:sz="0" w:space="0" w:color="auto"/>
        <w:left w:val="none" w:sz="0" w:space="0" w:color="auto"/>
        <w:bottom w:val="none" w:sz="0" w:space="0" w:color="auto"/>
        <w:right w:val="none" w:sz="0" w:space="0" w:color="auto"/>
      </w:divBdr>
    </w:div>
    <w:div w:id="1249924233">
      <w:bodyDiv w:val="1"/>
      <w:marLeft w:val="0"/>
      <w:marRight w:val="0"/>
      <w:marTop w:val="0"/>
      <w:marBottom w:val="0"/>
      <w:divBdr>
        <w:top w:val="none" w:sz="0" w:space="0" w:color="auto"/>
        <w:left w:val="none" w:sz="0" w:space="0" w:color="auto"/>
        <w:bottom w:val="none" w:sz="0" w:space="0" w:color="auto"/>
        <w:right w:val="none" w:sz="0" w:space="0" w:color="auto"/>
      </w:divBdr>
    </w:div>
    <w:div w:id="1294404643">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376199439">
      <w:bodyDiv w:val="1"/>
      <w:marLeft w:val="0"/>
      <w:marRight w:val="0"/>
      <w:marTop w:val="0"/>
      <w:marBottom w:val="0"/>
      <w:divBdr>
        <w:top w:val="none" w:sz="0" w:space="0" w:color="auto"/>
        <w:left w:val="none" w:sz="0" w:space="0" w:color="auto"/>
        <w:bottom w:val="none" w:sz="0" w:space="0" w:color="auto"/>
        <w:right w:val="none" w:sz="0" w:space="0" w:color="auto"/>
      </w:divBdr>
    </w:div>
    <w:div w:id="1404253551">
      <w:bodyDiv w:val="1"/>
      <w:marLeft w:val="0"/>
      <w:marRight w:val="0"/>
      <w:marTop w:val="0"/>
      <w:marBottom w:val="0"/>
      <w:divBdr>
        <w:top w:val="none" w:sz="0" w:space="0" w:color="auto"/>
        <w:left w:val="none" w:sz="0" w:space="0" w:color="auto"/>
        <w:bottom w:val="none" w:sz="0" w:space="0" w:color="auto"/>
        <w:right w:val="none" w:sz="0" w:space="0" w:color="auto"/>
      </w:divBdr>
      <w:divsChild>
        <w:div w:id="1000427151">
          <w:marLeft w:val="418"/>
          <w:marRight w:val="0"/>
          <w:marTop w:val="160"/>
          <w:marBottom w:val="0"/>
          <w:divBdr>
            <w:top w:val="none" w:sz="0" w:space="0" w:color="auto"/>
            <w:left w:val="none" w:sz="0" w:space="0" w:color="auto"/>
            <w:bottom w:val="none" w:sz="0" w:space="0" w:color="auto"/>
            <w:right w:val="none" w:sz="0" w:space="0" w:color="auto"/>
          </w:divBdr>
        </w:div>
      </w:divsChild>
    </w:div>
    <w:div w:id="1416855336">
      <w:bodyDiv w:val="1"/>
      <w:marLeft w:val="0"/>
      <w:marRight w:val="0"/>
      <w:marTop w:val="0"/>
      <w:marBottom w:val="0"/>
      <w:divBdr>
        <w:top w:val="none" w:sz="0" w:space="0" w:color="auto"/>
        <w:left w:val="none" w:sz="0" w:space="0" w:color="auto"/>
        <w:bottom w:val="none" w:sz="0" w:space="0" w:color="auto"/>
        <w:right w:val="none" w:sz="0" w:space="0" w:color="auto"/>
      </w:divBdr>
      <w:divsChild>
        <w:div w:id="1826703344">
          <w:marLeft w:val="0"/>
          <w:marRight w:val="0"/>
          <w:marTop w:val="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25132765">
      <w:bodyDiv w:val="1"/>
      <w:marLeft w:val="0"/>
      <w:marRight w:val="0"/>
      <w:marTop w:val="0"/>
      <w:marBottom w:val="0"/>
      <w:divBdr>
        <w:top w:val="none" w:sz="0" w:space="0" w:color="auto"/>
        <w:left w:val="none" w:sz="0" w:space="0" w:color="auto"/>
        <w:bottom w:val="none" w:sz="0" w:space="0" w:color="auto"/>
        <w:right w:val="none" w:sz="0" w:space="0" w:color="auto"/>
      </w:divBdr>
      <w:divsChild>
        <w:div w:id="171380543">
          <w:marLeft w:val="850"/>
          <w:marRight w:val="0"/>
          <w:marTop w:val="160"/>
          <w:marBottom w:val="0"/>
          <w:divBdr>
            <w:top w:val="none" w:sz="0" w:space="0" w:color="auto"/>
            <w:left w:val="none" w:sz="0" w:space="0" w:color="auto"/>
            <w:bottom w:val="none" w:sz="0" w:space="0" w:color="auto"/>
            <w:right w:val="none" w:sz="0" w:space="0" w:color="auto"/>
          </w:divBdr>
        </w:div>
      </w:divsChild>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1800487909">
      <w:bodyDiv w:val="1"/>
      <w:marLeft w:val="0"/>
      <w:marRight w:val="0"/>
      <w:marTop w:val="0"/>
      <w:marBottom w:val="0"/>
      <w:divBdr>
        <w:top w:val="none" w:sz="0" w:space="0" w:color="auto"/>
        <w:left w:val="none" w:sz="0" w:space="0" w:color="auto"/>
        <w:bottom w:val="none" w:sz="0" w:space="0" w:color="auto"/>
        <w:right w:val="none" w:sz="0" w:space="0" w:color="auto"/>
      </w:divBdr>
    </w:div>
    <w:div w:id="1831629364">
      <w:bodyDiv w:val="1"/>
      <w:marLeft w:val="0"/>
      <w:marRight w:val="0"/>
      <w:marTop w:val="0"/>
      <w:marBottom w:val="0"/>
      <w:divBdr>
        <w:top w:val="none" w:sz="0" w:space="0" w:color="auto"/>
        <w:left w:val="none" w:sz="0" w:space="0" w:color="auto"/>
        <w:bottom w:val="none" w:sz="0" w:space="0" w:color="auto"/>
        <w:right w:val="none" w:sz="0" w:space="0" w:color="auto"/>
      </w:divBdr>
    </w:div>
    <w:div w:id="1878733994">
      <w:bodyDiv w:val="1"/>
      <w:marLeft w:val="0"/>
      <w:marRight w:val="0"/>
      <w:marTop w:val="0"/>
      <w:marBottom w:val="0"/>
      <w:divBdr>
        <w:top w:val="none" w:sz="0" w:space="0" w:color="auto"/>
        <w:left w:val="none" w:sz="0" w:space="0" w:color="auto"/>
        <w:bottom w:val="none" w:sz="0" w:space="0" w:color="auto"/>
        <w:right w:val="none" w:sz="0" w:space="0" w:color="auto"/>
      </w:divBdr>
    </w:div>
    <w:div w:id="1914922894">
      <w:bodyDiv w:val="1"/>
      <w:marLeft w:val="0"/>
      <w:marRight w:val="0"/>
      <w:marTop w:val="0"/>
      <w:marBottom w:val="0"/>
      <w:divBdr>
        <w:top w:val="none" w:sz="0" w:space="0" w:color="auto"/>
        <w:left w:val="none" w:sz="0" w:space="0" w:color="auto"/>
        <w:bottom w:val="none" w:sz="0" w:space="0" w:color="auto"/>
        <w:right w:val="none" w:sz="0" w:space="0" w:color="auto"/>
      </w:divBdr>
    </w:div>
    <w:div w:id="1947075962">
      <w:bodyDiv w:val="1"/>
      <w:marLeft w:val="0"/>
      <w:marRight w:val="0"/>
      <w:marTop w:val="0"/>
      <w:marBottom w:val="0"/>
      <w:divBdr>
        <w:top w:val="none" w:sz="0" w:space="0" w:color="auto"/>
        <w:left w:val="none" w:sz="0" w:space="0" w:color="auto"/>
        <w:bottom w:val="none" w:sz="0" w:space="0" w:color="auto"/>
        <w:right w:val="none" w:sz="0" w:space="0" w:color="auto"/>
      </w:divBdr>
      <w:divsChild>
        <w:div w:id="1598710760">
          <w:marLeft w:val="850"/>
          <w:marRight w:val="0"/>
          <w:marTop w:val="160"/>
          <w:marBottom w:val="0"/>
          <w:divBdr>
            <w:top w:val="none" w:sz="0" w:space="0" w:color="auto"/>
            <w:left w:val="none" w:sz="0" w:space="0" w:color="auto"/>
            <w:bottom w:val="none" w:sz="0" w:space="0" w:color="auto"/>
            <w:right w:val="none" w:sz="0" w:space="0" w:color="auto"/>
          </w:divBdr>
        </w:div>
      </w:divsChild>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69717661">
      <w:bodyDiv w:val="1"/>
      <w:marLeft w:val="0"/>
      <w:marRight w:val="0"/>
      <w:marTop w:val="0"/>
      <w:marBottom w:val="0"/>
      <w:divBdr>
        <w:top w:val="none" w:sz="0" w:space="0" w:color="auto"/>
        <w:left w:val="none" w:sz="0" w:space="0" w:color="auto"/>
        <w:bottom w:val="none" w:sz="0" w:space="0" w:color="auto"/>
        <w:right w:val="none" w:sz="0" w:space="0" w:color="auto"/>
      </w:divBdr>
      <w:divsChild>
        <w:div w:id="1438407156">
          <w:marLeft w:val="850"/>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package" Target="embeddings/Microsoft_Visio_Drawing1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0.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image" Target="media/image9.png"/><Relationship Id="rId10" Type="http://schemas.openxmlformats.org/officeDocument/2006/relationships/image" Target="media/image2.emf"/><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20.emf"/><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C90EF-FD51-44F1-B543-1ED7F4B7F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d8762117-8292-4133-b1c7-eab5c6487cfd"/>
    <ds:schemaRef ds:uri="http://purl.org/dc/terms/"/>
    <ds:schemaRef ds:uri="http://schemas.microsoft.com/office/2006/metadata/properties"/>
    <ds:schemaRef ds:uri="2f282d3b-eb4a-4b09-b61f-b9593442e286"/>
    <ds:schemaRef ds:uri="http://schemas.microsoft.com/sharepoint/v3"/>
    <ds:schemaRef ds:uri="http://schemas.microsoft.com/office/2006/documentManagement/types"/>
    <ds:schemaRef ds:uri="http://purl.org/dc/dcmitype/"/>
    <ds:schemaRef ds:uri="http://purl.org/dc/elements/1.1/"/>
    <ds:schemaRef ds:uri="9b239327-9e80-40e4-b1b7-4394fed77a3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8655</TotalTime>
  <Pages>20</Pages>
  <Words>4986</Words>
  <Characters>28422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33342</CharactersWithSpaces>
  <SharedDoc>false</SharedDoc>
  <HLinks>
    <vt:vector size="276" baseType="variant">
      <vt:variant>
        <vt:i4>1769523</vt:i4>
      </vt:variant>
      <vt:variant>
        <vt:i4>140</vt:i4>
      </vt:variant>
      <vt:variant>
        <vt:i4>0</vt:i4>
      </vt:variant>
      <vt:variant>
        <vt:i4>5</vt:i4>
      </vt:variant>
      <vt:variant>
        <vt:lpwstr/>
      </vt:variant>
      <vt:variant>
        <vt:lpwstr>_Toc204866324</vt:lpwstr>
      </vt:variant>
      <vt:variant>
        <vt:i4>1769523</vt:i4>
      </vt:variant>
      <vt:variant>
        <vt:i4>137</vt:i4>
      </vt:variant>
      <vt:variant>
        <vt:i4>0</vt:i4>
      </vt:variant>
      <vt:variant>
        <vt:i4>5</vt:i4>
      </vt:variant>
      <vt:variant>
        <vt:lpwstr/>
      </vt:variant>
      <vt:variant>
        <vt:lpwstr>_Toc204866323</vt:lpwstr>
      </vt:variant>
      <vt:variant>
        <vt:i4>1769523</vt:i4>
      </vt:variant>
      <vt:variant>
        <vt:i4>134</vt:i4>
      </vt:variant>
      <vt:variant>
        <vt:i4>0</vt:i4>
      </vt:variant>
      <vt:variant>
        <vt:i4>5</vt:i4>
      </vt:variant>
      <vt:variant>
        <vt:lpwstr/>
      </vt:variant>
      <vt:variant>
        <vt:lpwstr>_Toc204866322</vt:lpwstr>
      </vt:variant>
      <vt:variant>
        <vt:i4>1769523</vt:i4>
      </vt:variant>
      <vt:variant>
        <vt:i4>131</vt:i4>
      </vt:variant>
      <vt:variant>
        <vt:i4>0</vt:i4>
      </vt:variant>
      <vt:variant>
        <vt:i4>5</vt:i4>
      </vt:variant>
      <vt:variant>
        <vt:lpwstr/>
      </vt:variant>
      <vt:variant>
        <vt:lpwstr>_Toc204866321</vt:lpwstr>
      </vt:variant>
      <vt:variant>
        <vt:i4>1769523</vt:i4>
      </vt:variant>
      <vt:variant>
        <vt:i4>128</vt:i4>
      </vt:variant>
      <vt:variant>
        <vt:i4>0</vt:i4>
      </vt:variant>
      <vt:variant>
        <vt:i4>5</vt:i4>
      </vt:variant>
      <vt:variant>
        <vt:lpwstr/>
      </vt:variant>
      <vt:variant>
        <vt:lpwstr>_Toc204866320</vt:lpwstr>
      </vt:variant>
      <vt:variant>
        <vt:i4>1572915</vt:i4>
      </vt:variant>
      <vt:variant>
        <vt:i4>125</vt:i4>
      </vt:variant>
      <vt:variant>
        <vt:i4>0</vt:i4>
      </vt:variant>
      <vt:variant>
        <vt:i4>5</vt:i4>
      </vt:variant>
      <vt:variant>
        <vt:lpwstr/>
      </vt:variant>
      <vt:variant>
        <vt:lpwstr>_Toc204866319</vt:lpwstr>
      </vt:variant>
      <vt:variant>
        <vt:i4>1572915</vt:i4>
      </vt:variant>
      <vt:variant>
        <vt:i4>122</vt:i4>
      </vt:variant>
      <vt:variant>
        <vt:i4>0</vt:i4>
      </vt:variant>
      <vt:variant>
        <vt:i4>5</vt:i4>
      </vt:variant>
      <vt:variant>
        <vt:lpwstr/>
      </vt:variant>
      <vt:variant>
        <vt:lpwstr>_Toc204866318</vt:lpwstr>
      </vt:variant>
      <vt:variant>
        <vt:i4>1572915</vt:i4>
      </vt:variant>
      <vt:variant>
        <vt:i4>119</vt:i4>
      </vt:variant>
      <vt:variant>
        <vt:i4>0</vt:i4>
      </vt:variant>
      <vt:variant>
        <vt:i4>5</vt:i4>
      </vt:variant>
      <vt:variant>
        <vt:lpwstr/>
      </vt:variant>
      <vt:variant>
        <vt:lpwstr>_Toc204866317</vt:lpwstr>
      </vt:variant>
      <vt:variant>
        <vt:i4>1572915</vt:i4>
      </vt:variant>
      <vt:variant>
        <vt:i4>116</vt:i4>
      </vt:variant>
      <vt:variant>
        <vt:i4>0</vt:i4>
      </vt:variant>
      <vt:variant>
        <vt:i4>5</vt:i4>
      </vt:variant>
      <vt:variant>
        <vt:lpwstr/>
      </vt:variant>
      <vt:variant>
        <vt:lpwstr>_Toc204866316</vt:lpwstr>
      </vt:variant>
      <vt:variant>
        <vt:i4>1572915</vt:i4>
      </vt:variant>
      <vt:variant>
        <vt:i4>113</vt:i4>
      </vt:variant>
      <vt:variant>
        <vt:i4>0</vt:i4>
      </vt:variant>
      <vt:variant>
        <vt:i4>5</vt:i4>
      </vt:variant>
      <vt:variant>
        <vt:lpwstr/>
      </vt:variant>
      <vt:variant>
        <vt:lpwstr>_Toc204866315</vt:lpwstr>
      </vt:variant>
      <vt:variant>
        <vt:i4>1572915</vt:i4>
      </vt:variant>
      <vt:variant>
        <vt:i4>110</vt:i4>
      </vt:variant>
      <vt:variant>
        <vt:i4>0</vt:i4>
      </vt:variant>
      <vt:variant>
        <vt:i4>5</vt:i4>
      </vt:variant>
      <vt:variant>
        <vt:lpwstr/>
      </vt:variant>
      <vt:variant>
        <vt:lpwstr>_Toc204866314</vt:lpwstr>
      </vt:variant>
      <vt:variant>
        <vt:i4>1572915</vt:i4>
      </vt:variant>
      <vt:variant>
        <vt:i4>107</vt:i4>
      </vt:variant>
      <vt:variant>
        <vt:i4>0</vt:i4>
      </vt:variant>
      <vt:variant>
        <vt:i4>5</vt:i4>
      </vt:variant>
      <vt:variant>
        <vt:lpwstr/>
      </vt:variant>
      <vt:variant>
        <vt:lpwstr>_Toc204866313</vt:lpwstr>
      </vt:variant>
      <vt:variant>
        <vt:i4>1572915</vt:i4>
      </vt:variant>
      <vt:variant>
        <vt:i4>104</vt:i4>
      </vt:variant>
      <vt:variant>
        <vt:i4>0</vt:i4>
      </vt:variant>
      <vt:variant>
        <vt:i4>5</vt:i4>
      </vt:variant>
      <vt:variant>
        <vt:lpwstr/>
      </vt:variant>
      <vt:variant>
        <vt:lpwstr>_Toc204866312</vt:lpwstr>
      </vt:variant>
      <vt:variant>
        <vt:i4>1572915</vt:i4>
      </vt:variant>
      <vt:variant>
        <vt:i4>101</vt:i4>
      </vt:variant>
      <vt:variant>
        <vt:i4>0</vt:i4>
      </vt:variant>
      <vt:variant>
        <vt:i4>5</vt:i4>
      </vt:variant>
      <vt:variant>
        <vt:lpwstr/>
      </vt:variant>
      <vt:variant>
        <vt:lpwstr>_Toc204866311</vt:lpwstr>
      </vt:variant>
      <vt:variant>
        <vt:i4>1572915</vt:i4>
      </vt:variant>
      <vt:variant>
        <vt:i4>98</vt:i4>
      </vt:variant>
      <vt:variant>
        <vt:i4>0</vt:i4>
      </vt:variant>
      <vt:variant>
        <vt:i4>5</vt:i4>
      </vt:variant>
      <vt:variant>
        <vt:lpwstr/>
      </vt:variant>
      <vt:variant>
        <vt:lpwstr>_Toc204866310</vt:lpwstr>
      </vt:variant>
      <vt:variant>
        <vt:i4>1638451</vt:i4>
      </vt:variant>
      <vt:variant>
        <vt:i4>95</vt:i4>
      </vt:variant>
      <vt:variant>
        <vt:i4>0</vt:i4>
      </vt:variant>
      <vt:variant>
        <vt:i4>5</vt:i4>
      </vt:variant>
      <vt:variant>
        <vt:lpwstr/>
      </vt:variant>
      <vt:variant>
        <vt:lpwstr>_Toc204866309</vt:lpwstr>
      </vt:variant>
      <vt:variant>
        <vt:i4>1638451</vt:i4>
      </vt:variant>
      <vt:variant>
        <vt:i4>92</vt:i4>
      </vt:variant>
      <vt:variant>
        <vt:i4>0</vt:i4>
      </vt:variant>
      <vt:variant>
        <vt:i4>5</vt:i4>
      </vt:variant>
      <vt:variant>
        <vt:lpwstr/>
      </vt:variant>
      <vt:variant>
        <vt:lpwstr>_Toc204866308</vt:lpwstr>
      </vt:variant>
      <vt:variant>
        <vt:i4>1638451</vt:i4>
      </vt:variant>
      <vt:variant>
        <vt:i4>89</vt:i4>
      </vt:variant>
      <vt:variant>
        <vt:i4>0</vt:i4>
      </vt:variant>
      <vt:variant>
        <vt:i4>5</vt:i4>
      </vt:variant>
      <vt:variant>
        <vt:lpwstr/>
      </vt:variant>
      <vt:variant>
        <vt:lpwstr>_Toc204866307</vt:lpwstr>
      </vt:variant>
      <vt:variant>
        <vt:i4>1638451</vt:i4>
      </vt:variant>
      <vt:variant>
        <vt:i4>86</vt:i4>
      </vt:variant>
      <vt:variant>
        <vt:i4>0</vt:i4>
      </vt:variant>
      <vt:variant>
        <vt:i4>5</vt:i4>
      </vt:variant>
      <vt:variant>
        <vt:lpwstr/>
      </vt:variant>
      <vt:variant>
        <vt:lpwstr>_Toc204866306</vt:lpwstr>
      </vt:variant>
      <vt:variant>
        <vt:i4>1638451</vt:i4>
      </vt:variant>
      <vt:variant>
        <vt:i4>83</vt:i4>
      </vt:variant>
      <vt:variant>
        <vt:i4>0</vt:i4>
      </vt:variant>
      <vt:variant>
        <vt:i4>5</vt:i4>
      </vt:variant>
      <vt:variant>
        <vt:lpwstr/>
      </vt:variant>
      <vt:variant>
        <vt:lpwstr>_Toc204866305</vt:lpwstr>
      </vt:variant>
      <vt:variant>
        <vt:i4>1638451</vt:i4>
      </vt:variant>
      <vt:variant>
        <vt:i4>80</vt:i4>
      </vt:variant>
      <vt:variant>
        <vt:i4>0</vt:i4>
      </vt:variant>
      <vt:variant>
        <vt:i4>5</vt:i4>
      </vt:variant>
      <vt:variant>
        <vt:lpwstr/>
      </vt:variant>
      <vt:variant>
        <vt:lpwstr>_Toc204866304</vt:lpwstr>
      </vt:variant>
      <vt:variant>
        <vt:i4>1638451</vt:i4>
      </vt:variant>
      <vt:variant>
        <vt:i4>77</vt:i4>
      </vt:variant>
      <vt:variant>
        <vt:i4>0</vt:i4>
      </vt:variant>
      <vt:variant>
        <vt:i4>5</vt:i4>
      </vt:variant>
      <vt:variant>
        <vt:lpwstr/>
      </vt:variant>
      <vt:variant>
        <vt:lpwstr>_Toc204866303</vt:lpwstr>
      </vt:variant>
      <vt:variant>
        <vt:i4>1638451</vt:i4>
      </vt:variant>
      <vt:variant>
        <vt:i4>74</vt:i4>
      </vt:variant>
      <vt:variant>
        <vt:i4>0</vt:i4>
      </vt:variant>
      <vt:variant>
        <vt:i4>5</vt:i4>
      </vt:variant>
      <vt:variant>
        <vt:lpwstr/>
      </vt:variant>
      <vt:variant>
        <vt:lpwstr>_Toc204866302</vt:lpwstr>
      </vt:variant>
      <vt:variant>
        <vt:i4>1638451</vt:i4>
      </vt:variant>
      <vt:variant>
        <vt:i4>71</vt:i4>
      </vt:variant>
      <vt:variant>
        <vt:i4>0</vt:i4>
      </vt:variant>
      <vt:variant>
        <vt:i4>5</vt:i4>
      </vt:variant>
      <vt:variant>
        <vt:lpwstr/>
      </vt:variant>
      <vt:variant>
        <vt:lpwstr>_Toc204866301</vt:lpwstr>
      </vt:variant>
      <vt:variant>
        <vt:i4>1638451</vt:i4>
      </vt:variant>
      <vt:variant>
        <vt:i4>68</vt:i4>
      </vt:variant>
      <vt:variant>
        <vt:i4>0</vt:i4>
      </vt:variant>
      <vt:variant>
        <vt:i4>5</vt:i4>
      </vt:variant>
      <vt:variant>
        <vt:lpwstr/>
      </vt:variant>
      <vt:variant>
        <vt:lpwstr>_Toc204866300</vt:lpwstr>
      </vt:variant>
      <vt:variant>
        <vt:i4>1048626</vt:i4>
      </vt:variant>
      <vt:variant>
        <vt:i4>65</vt:i4>
      </vt:variant>
      <vt:variant>
        <vt:i4>0</vt:i4>
      </vt:variant>
      <vt:variant>
        <vt:i4>5</vt:i4>
      </vt:variant>
      <vt:variant>
        <vt:lpwstr/>
      </vt:variant>
      <vt:variant>
        <vt:lpwstr>_Toc204866299</vt:lpwstr>
      </vt:variant>
      <vt:variant>
        <vt:i4>1048626</vt:i4>
      </vt:variant>
      <vt:variant>
        <vt:i4>62</vt:i4>
      </vt:variant>
      <vt:variant>
        <vt:i4>0</vt:i4>
      </vt:variant>
      <vt:variant>
        <vt:i4>5</vt:i4>
      </vt:variant>
      <vt:variant>
        <vt:lpwstr/>
      </vt:variant>
      <vt:variant>
        <vt:lpwstr>_Toc204866298</vt:lpwstr>
      </vt:variant>
      <vt:variant>
        <vt:i4>1048626</vt:i4>
      </vt:variant>
      <vt:variant>
        <vt:i4>59</vt:i4>
      </vt:variant>
      <vt:variant>
        <vt:i4>0</vt:i4>
      </vt:variant>
      <vt:variant>
        <vt:i4>5</vt:i4>
      </vt:variant>
      <vt:variant>
        <vt:lpwstr/>
      </vt:variant>
      <vt:variant>
        <vt:lpwstr>_Toc204866297</vt:lpwstr>
      </vt:variant>
      <vt:variant>
        <vt:i4>1048626</vt:i4>
      </vt:variant>
      <vt:variant>
        <vt:i4>56</vt:i4>
      </vt:variant>
      <vt:variant>
        <vt:i4>0</vt:i4>
      </vt:variant>
      <vt:variant>
        <vt:i4>5</vt:i4>
      </vt:variant>
      <vt:variant>
        <vt:lpwstr/>
      </vt:variant>
      <vt:variant>
        <vt:lpwstr>_Toc204866296</vt:lpwstr>
      </vt:variant>
      <vt:variant>
        <vt:i4>1048626</vt:i4>
      </vt:variant>
      <vt:variant>
        <vt:i4>53</vt:i4>
      </vt:variant>
      <vt:variant>
        <vt:i4>0</vt:i4>
      </vt:variant>
      <vt:variant>
        <vt:i4>5</vt:i4>
      </vt:variant>
      <vt:variant>
        <vt:lpwstr/>
      </vt:variant>
      <vt:variant>
        <vt:lpwstr>_Toc204866295</vt:lpwstr>
      </vt:variant>
      <vt:variant>
        <vt:i4>1048626</vt:i4>
      </vt:variant>
      <vt:variant>
        <vt:i4>50</vt:i4>
      </vt:variant>
      <vt:variant>
        <vt:i4>0</vt:i4>
      </vt:variant>
      <vt:variant>
        <vt:i4>5</vt:i4>
      </vt:variant>
      <vt:variant>
        <vt:lpwstr/>
      </vt:variant>
      <vt:variant>
        <vt:lpwstr>_Toc204866294</vt:lpwstr>
      </vt:variant>
      <vt:variant>
        <vt:i4>1048626</vt:i4>
      </vt:variant>
      <vt:variant>
        <vt:i4>47</vt:i4>
      </vt:variant>
      <vt:variant>
        <vt:i4>0</vt:i4>
      </vt:variant>
      <vt:variant>
        <vt:i4>5</vt:i4>
      </vt:variant>
      <vt:variant>
        <vt:lpwstr/>
      </vt:variant>
      <vt:variant>
        <vt:lpwstr>_Toc204866293</vt:lpwstr>
      </vt:variant>
      <vt:variant>
        <vt:i4>1048626</vt:i4>
      </vt:variant>
      <vt:variant>
        <vt:i4>44</vt:i4>
      </vt:variant>
      <vt:variant>
        <vt:i4>0</vt:i4>
      </vt:variant>
      <vt:variant>
        <vt:i4>5</vt:i4>
      </vt:variant>
      <vt:variant>
        <vt:lpwstr/>
      </vt:variant>
      <vt:variant>
        <vt:lpwstr>_Toc204866292</vt:lpwstr>
      </vt:variant>
      <vt:variant>
        <vt:i4>1048626</vt:i4>
      </vt:variant>
      <vt:variant>
        <vt:i4>41</vt:i4>
      </vt:variant>
      <vt:variant>
        <vt:i4>0</vt:i4>
      </vt:variant>
      <vt:variant>
        <vt:i4>5</vt:i4>
      </vt:variant>
      <vt:variant>
        <vt:lpwstr/>
      </vt:variant>
      <vt:variant>
        <vt:lpwstr>_Toc204866291</vt:lpwstr>
      </vt:variant>
      <vt:variant>
        <vt:i4>1048626</vt:i4>
      </vt:variant>
      <vt:variant>
        <vt:i4>38</vt:i4>
      </vt:variant>
      <vt:variant>
        <vt:i4>0</vt:i4>
      </vt:variant>
      <vt:variant>
        <vt:i4>5</vt:i4>
      </vt:variant>
      <vt:variant>
        <vt:lpwstr/>
      </vt:variant>
      <vt:variant>
        <vt:lpwstr>_Toc204866290</vt:lpwstr>
      </vt:variant>
      <vt:variant>
        <vt:i4>1114162</vt:i4>
      </vt:variant>
      <vt:variant>
        <vt:i4>35</vt:i4>
      </vt:variant>
      <vt:variant>
        <vt:i4>0</vt:i4>
      </vt:variant>
      <vt:variant>
        <vt:i4>5</vt:i4>
      </vt:variant>
      <vt:variant>
        <vt:lpwstr/>
      </vt:variant>
      <vt:variant>
        <vt:lpwstr>_Toc204866289</vt:lpwstr>
      </vt:variant>
      <vt:variant>
        <vt:i4>1114162</vt:i4>
      </vt:variant>
      <vt:variant>
        <vt:i4>32</vt:i4>
      </vt:variant>
      <vt:variant>
        <vt:i4>0</vt:i4>
      </vt:variant>
      <vt:variant>
        <vt:i4>5</vt:i4>
      </vt:variant>
      <vt:variant>
        <vt:lpwstr/>
      </vt:variant>
      <vt:variant>
        <vt:lpwstr>_Toc204866288</vt:lpwstr>
      </vt:variant>
      <vt:variant>
        <vt:i4>1114162</vt:i4>
      </vt:variant>
      <vt:variant>
        <vt:i4>26</vt:i4>
      </vt:variant>
      <vt:variant>
        <vt:i4>0</vt:i4>
      </vt:variant>
      <vt:variant>
        <vt:i4>5</vt:i4>
      </vt:variant>
      <vt:variant>
        <vt:lpwstr/>
      </vt:variant>
      <vt:variant>
        <vt:lpwstr>_Toc204866287</vt:lpwstr>
      </vt:variant>
      <vt:variant>
        <vt:i4>1114162</vt:i4>
      </vt:variant>
      <vt:variant>
        <vt:i4>23</vt:i4>
      </vt:variant>
      <vt:variant>
        <vt:i4>0</vt:i4>
      </vt:variant>
      <vt:variant>
        <vt:i4>5</vt:i4>
      </vt:variant>
      <vt:variant>
        <vt:lpwstr/>
      </vt:variant>
      <vt:variant>
        <vt:lpwstr>_Toc204866286</vt:lpwstr>
      </vt:variant>
      <vt:variant>
        <vt:i4>1114162</vt:i4>
      </vt:variant>
      <vt:variant>
        <vt:i4>20</vt:i4>
      </vt:variant>
      <vt:variant>
        <vt:i4>0</vt:i4>
      </vt:variant>
      <vt:variant>
        <vt:i4>5</vt:i4>
      </vt:variant>
      <vt:variant>
        <vt:lpwstr/>
      </vt:variant>
      <vt:variant>
        <vt:lpwstr>_Toc204866285</vt:lpwstr>
      </vt:variant>
      <vt:variant>
        <vt:i4>1114162</vt:i4>
      </vt:variant>
      <vt:variant>
        <vt:i4>17</vt:i4>
      </vt:variant>
      <vt:variant>
        <vt:i4>0</vt:i4>
      </vt:variant>
      <vt:variant>
        <vt:i4>5</vt:i4>
      </vt:variant>
      <vt:variant>
        <vt:lpwstr/>
      </vt:variant>
      <vt:variant>
        <vt:lpwstr>_Toc204866284</vt:lpwstr>
      </vt:variant>
      <vt:variant>
        <vt:i4>1114162</vt:i4>
      </vt:variant>
      <vt:variant>
        <vt:i4>14</vt:i4>
      </vt:variant>
      <vt:variant>
        <vt:i4>0</vt:i4>
      </vt:variant>
      <vt:variant>
        <vt:i4>5</vt:i4>
      </vt:variant>
      <vt:variant>
        <vt:lpwstr/>
      </vt:variant>
      <vt:variant>
        <vt:lpwstr>_Toc204866283</vt:lpwstr>
      </vt:variant>
      <vt:variant>
        <vt:i4>1114162</vt:i4>
      </vt:variant>
      <vt:variant>
        <vt:i4>11</vt:i4>
      </vt:variant>
      <vt:variant>
        <vt:i4>0</vt:i4>
      </vt:variant>
      <vt:variant>
        <vt:i4>5</vt:i4>
      </vt:variant>
      <vt:variant>
        <vt:lpwstr/>
      </vt:variant>
      <vt:variant>
        <vt:lpwstr>_Toc204866282</vt:lpwstr>
      </vt:variant>
      <vt:variant>
        <vt:i4>1114162</vt:i4>
      </vt:variant>
      <vt:variant>
        <vt:i4>8</vt:i4>
      </vt:variant>
      <vt:variant>
        <vt:i4>0</vt:i4>
      </vt:variant>
      <vt:variant>
        <vt:i4>5</vt:i4>
      </vt:variant>
      <vt:variant>
        <vt:lpwstr/>
      </vt:variant>
      <vt:variant>
        <vt:lpwstr>_Toc204866281</vt:lpwstr>
      </vt:variant>
      <vt:variant>
        <vt:i4>1114162</vt:i4>
      </vt:variant>
      <vt:variant>
        <vt:i4>5</vt:i4>
      </vt:variant>
      <vt:variant>
        <vt:i4>0</vt:i4>
      </vt:variant>
      <vt:variant>
        <vt:i4>5</vt:i4>
      </vt:variant>
      <vt:variant>
        <vt:lpwstr/>
      </vt:variant>
      <vt:variant>
        <vt:lpwstr>_Toc204866280</vt:lpwstr>
      </vt:variant>
      <vt:variant>
        <vt:i4>1966130</vt:i4>
      </vt:variant>
      <vt:variant>
        <vt:i4>2</vt:i4>
      </vt:variant>
      <vt:variant>
        <vt:i4>0</vt:i4>
      </vt:variant>
      <vt:variant>
        <vt:i4>5</vt:i4>
      </vt:variant>
      <vt:variant>
        <vt:lpwstr/>
      </vt:variant>
      <vt:variant>
        <vt:lpwstr>_Toc204866279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1348</cp:revision>
  <dcterms:created xsi:type="dcterms:W3CDTF">2025-07-14T01:39:00Z</dcterms:created>
  <dcterms:modified xsi:type="dcterms:W3CDTF">2025-08-15T13:40:00Z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eded4193-f799-4283-a0d0-55259a408ca8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